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jc w:val="center"/>
        <w:spacing w:line="360" w:lineRule="auto"/>
        <w:rPr>
          <w:rFonts w:hint="eastAsia" w:ascii="宋体" w:hAnsi="宋体" w:cs="宋体"/>
          <w:b/>
          <w:sz w:val="72"/>
        </w:rPr>
      </w:pPr>
      <w:r>
        <w:rPr>
          <w:rFonts w:hint="eastAsia" w:ascii="宋体" w:hAnsi="宋体" w:cs="宋体"/>
          <w:b/>
          <w:sz w:val="72"/>
        </w:rPr>
      </w:r>
      <w:r/>
    </w:p>
    <w:p>
      <w:pPr>
        <w:pStyle w:val="962"/>
        <w:ind w:firstLine="723"/>
        <w:spacing w:line="360" w:lineRule="auto"/>
        <w:rPr>
          <w:rFonts w:hint="eastAsia" w:ascii="宋体" w:hAnsi="宋体" w:cs="宋体"/>
          <w:b/>
          <w:sz w:val="72"/>
        </w:rPr>
      </w:pPr>
      <w:r>
        <w:rPr>
          <w:rFonts w:hint="eastAsia" w:ascii="宋体" w:hAnsi="宋体" w:cs="宋体"/>
          <w:b/>
          <w:sz w:val="72"/>
        </w:rPr>
        <w:t xml:space="preserve">苏州市吴江区政府采购</w:t>
      </w:r>
      <w:r/>
    </w:p>
    <w:p>
      <w:pPr>
        <w:pStyle w:val="962"/>
        <w:ind w:firstLine="1055"/>
        <w:spacing w:line="360" w:lineRule="auto"/>
        <w:rPr>
          <w:rFonts w:hint="eastAsia" w:ascii="宋体" w:hAnsi="宋体" w:cs="宋体"/>
          <w:b/>
          <w:sz w:val="72"/>
        </w:rPr>
      </w:pPr>
      <w:r>
        <w:rPr>
          <w:rFonts w:hint="eastAsia" w:ascii="宋体" w:hAnsi="宋体" w:cs="宋体"/>
          <w:b/>
          <w:sz w:val="72"/>
        </w:rPr>
        <w:t xml:space="preserve">竞争性谈判采购文件</w:t>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spacing w:line="360" w:lineRule="auto"/>
        <w:rPr>
          <w:rFonts w:hint="eastAsia" w:ascii="宋体" w:hAnsi="宋体" w:cs="宋体"/>
          <w:sz w:val="24"/>
        </w:rPr>
      </w:pPr>
      <w:r>
        <w:rPr>
          <w:rFonts w:hint="eastAsia" w:ascii="宋体" w:hAnsi="宋体" w:cs="宋体"/>
          <w:sz w:val="24"/>
        </w:rPr>
      </w:r>
      <w:r/>
    </w:p>
    <w:p>
      <w:pPr>
        <w:pStyle w:val="962"/>
        <w:ind w:firstLine="1400"/>
        <w:spacing w:line="360" w:lineRule="auto"/>
        <w:rPr>
          <w:rFonts w:hint="eastAsia" w:ascii="宋体" w:hAnsi="宋体" w:cs="宋体"/>
          <w:sz w:val="28"/>
        </w:rPr>
      </w:pPr>
      <w:r>
        <w:rPr>
          <w:rFonts w:hint="eastAsia" w:ascii="宋体" w:hAnsi="宋体" w:cs="宋体"/>
          <w:sz w:val="28"/>
        </w:rPr>
        <w:t xml:space="preserve">采购编号：JSZC-320509-CJZB-T2026-0062号</w:t>
      </w:r>
      <w:r/>
    </w:p>
    <w:p>
      <w:pPr>
        <w:pStyle w:val="962"/>
        <w:ind w:firstLine="1400"/>
        <w:spacing w:line="360" w:lineRule="auto"/>
        <w:rPr>
          <w:rFonts w:hint="eastAsia" w:ascii="宋体" w:hAnsi="宋体" w:cs="宋体"/>
          <w:sz w:val="28"/>
        </w:rPr>
      </w:pPr>
      <w:r>
        <w:rPr>
          <w:rFonts w:hint="eastAsia" w:ascii="宋体" w:hAnsi="宋体" w:cs="宋体"/>
          <w:sz w:val="28"/>
        </w:rPr>
        <w:t xml:space="preserve">采购项目：全自动微生物质谱检测系统</w:t>
      </w:r>
      <w:r/>
    </w:p>
    <w:p>
      <w:pPr>
        <w:pStyle w:val="962"/>
        <w:ind w:firstLine="1400"/>
        <w:spacing w:line="360" w:lineRule="auto"/>
        <w:rPr>
          <w:rFonts w:hint="eastAsia" w:ascii="宋体" w:hAnsi="宋体" w:cs="宋体"/>
          <w:sz w:val="28"/>
        </w:rPr>
      </w:pPr>
      <w:r>
        <w:rPr>
          <w:rFonts w:hint="eastAsia" w:ascii="宋体" w:hAnsi="宋体" w:cs="宋体"/>
          <w:sz w:val="28"/>
        </w:rPr>
        <w:t xml:space="preserve">项目类别：货物类</w:t>
      </w:r>
      <w:r/>
    </w:p>
    <w:p>
      <w:pPr>
        <w:pStyle w:val="962"/>
        <w:jc w:val="left"/>
        <w:spacing w:line="360" w:lineRule="auto"/>
        <w:widowControl/>
        <w:rPr>
          <w:rFonts w:hint="eastAsia" w:ascii="宋体" w:hAnsi="宋体" w:cs="宋体"/>
          <w:sz w:val="24"/>
          <w:szCs w:val="24"/>
        </w:rPr>
      </w:pPr>
      <w:r>
        <w:rPr>
          <w:rFonts w:hint="eastAsia" w:ascii="宋体" w:hAnsi="宋体" w:cs="宋体"/>
          <w:sz w:val="28"/>
        </w:rPr>
        <w:t xml:space="preserve">          采购单位：</w:t>
      </w:r>
      <w:r>
        <w:rPr>
          <w:rFonts w:hint="eastAsia" w:ascii="宋体" w:hAnsi="宋体" w:cs="宋体"/>
          <w:sz w:val="28"/>
          <w:szCs w:val="28"/>
        </w:rPr>
        <w:t xml:space="preserve">江苏盛泽医院</w:t>
      </w:r>
      <w:r>
        <w:rPr>
          <w:rFonts w:hint="eastAsia" w:ascii="宋体" w:hAnsi="宋体" w:cs="宋体"/>
          <w:sz w:val="24"/>
          <w:szCs w:val="24"/>
        </w:rPr>
      </w:r>
      <w:r/>
    </w:p>
    <w:p>
      <w:pPr>
        <w:pStyle w:val="962"/>
        <w:ind w:firstLine="1500"/>
        <w:spacing w:line="360" w:lineRule="auto"/>
        <w:tabs>
          <w:tab w:val="left" w:pos="7170" w:leader="none"/>
        </w:tabs>
        <w:rPr>
          <w:rFonts w:hint="eastAsia" w:ascii="宋体" w:hAnsi="宋体" w:cs="宋体"/>
          <w:spacing w:val="-14"/>
          <w:sz w:val="28"/>
        </w:rPr>
      </w:pPr>
      <w:r>
        <w:rPr>
          <w:rFonts w:hint="eastAsia" w:ascii="宋体" w:hAnsi="宋体" w:cs="宋体"/>
          <w:sz w:val="30"/>
        </w:rPr>
        <w:tab/>
      </w:r>
      <w:r>
        <w:rPr>
          <w:rFonts w:hint="eastAsia" w:ascii="宋体" w:hAnsi="宋体" w:cs="宋体"/>
          <w:spacing w:val="-14"/>
          <w:sz w:val="28"/>
        </w:rPr>
      </w:r>
      <w:r/>
    </w:p>
    <w:p>
      <w:pPr>
        <w:pStyle w:val="962"/>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spacing w:line="360" w:lineRule="auto"/>
        <w:tabs>
          <w:tab w:val="left" w:pos="5040" w:leader="none"/>
        </w:tabs>
        <w:rPr>
          <w:rFonts w:hint="eastAsia" w:ascii="宋体" w:hAnsi="宋体" w:cs="宋体"/>
          <w:spacing w:val="-14"/>
          <w:sz w:val="30"/>
        </w:rPr>
      </w:pPr>
      <w:r>
        <w:rPr>
          <w:rFonts w:hint="eastAsia" w:ascii="宋体" w:hAnsi="宋体" w:cs="宋体"/>
          <w:spacing w:val="-14"/>
          <w:sz w:val="30"/>
        </w:rPr>
        <w:tab/>
      </w:r>
      <w:r/>
    </w:p>
    <w:p>
      <w:pPr>
        <w:pStyle w:val="962"/>
        <w:ind w:firstLine="2448"/>
        <w:spacing w:line="360" w:lineRule="auto"/>
        <w:rPr>
          <w:rFonts w:hint="eastAsia" w:ascii="宋体" w:hAnsi="宋体" w:cs="宋体"/>
          <w:spacing w:val="-14"/>
          <w:sz w:val="30"/>
        </w:rPr>
      </w:pPr>
      <w:r>
        <w:rPr>
          <w:rFonts w:hint="eastAsia" w:ascii="宋体" w:hAnsi="宋体" w:cs="宋体"/>
          <w:spacing w:val="-14"/>
          <w:sz w:val="30"/>
        </w:rPr>
      </w:r>
      <w:r/>
    </w:p>
    <w:p>
      <w:pPr>
        <w:pStyle w:val="962"/>
        <w:ind w:firstLine="2040"/>
        <w:spacing w:line="360" w:lineRule="auto"/>
        <w:rPr>
          <w:rFonts w:hint="eastAsia" w:ascii="宋体" w:hAnsi="宋体" w:cs="宋体"/>
          <w:sz w:val="30"/>
        </w:rPr>
      </w:pPr>
      <w:r>
        <w:rPr>
          <w:rFonts w:hint="eastAsia" w:ascii="宋体" w:hAnsi="宋体" w:cs="宋体"/>
          <w:spacing w:val="-14"/>
          <w:sz w:val="30"/>
        </w:rPr>
        <w:t xml:space="preserve">苏州市创杰招投标咨询服务有限公司</w:t>
      </w:r>
      <w:r>
        <w:rPr>
          <w:rFonts w:hint="eastAsia" w:ascii="宋体" w:hAnsi="宋体" w:cs="宋体"/>
          <w:sz w:val="30"/>
        </w:rPr>
      </w:r>
      <w:r/>
    </w:p>
    <w:p>
      <w:pPr>
        <w:pStyle w:val="962"/>
        <w:ind w:firstLine="3150"/>
        <w:spacing w:line="360" w:lineRule="auto"/>
        <w:rPr>
          <w:rFonts w:hint="eastAsia" w:ascii="宋体" w:hAnsi="宋体" w:cs="宋体"/>
          <w:sz w:val="30"/>
        </w:rPr>
      </w:pPr>
      <w:r>
        <w:rPr>
          <w:rFonts w:hint="eastAsia" w:ascii="宋体" w:hAnsi="宋体" w:cs="宋体"/>
          <w:sz w:val="30"/>
        </w:rPr>
        <w:t xml:space="preserve">二O二六年六月</w:t>
      </w:r>
      <w:r/>
    </w:p>
    <w:p>
      <w:pPr>
        <w:pStyle w:val="962"/>
        <w:ind w:left="140" w:firstLine="4163"/>
        <w:rPr>
          <w:rFonts w:hint="eastAsia"/>
          <w:b/>
          <w:sz w:val="44"/>
          <w:szCs w:val="44"/>
        </w:rPr>
      </w:pPr>
      <w:r>
        <w:rPr>
          <w:rFonts w:hint="eastAsia"/>
          <w:b/>
          <w:sz w:val="44"/>
          <w:szCs w:val="44"/>
        </w:rPr>
        <w:t xml:space="preserve">前附表</w:t>
      </w:r>
      <w:r/>
    </w:p>
    <w:tbl>
      <w:tblPr>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内               容</w:t>
            </w:r>
            <w:r>
              <w:rPr>
                <w:rFonts w:ascii="宋体" w:hAnsi="宋体"/>
                <w:szCs w:val="21"/>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项目编号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hint="eastAsia" w:ascii="宋体" w:hAnsi="宋体"/>
                <w:szCs w:val="21"/>
              </w:rPr>
            </w:pPr>
            <w:r>
              <w:rPr>
                <w:rFonts w:hint="eastAsia" w:ascii="宋体" w:hAnsi="宋体"/>
                <w:szCs w:val="21"/>
              </w:rPr>
              <w:t xml:space="preserve">JSZC-320509-CJZB-T2026-0062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rPr>
                <w:rFonts w:hint="eastAsia" w:ascii="宋体" w:hAnsi="宋体"/>
                <w:szCs w:val="21"/>
              </w:rPr>
            </w:pPr>
            <w:r>
              <w:rPr>
                <w:rFonts w:hint="eastAsia" w:ascii="宋体" w:hAnsi="宋体"/>
                <w:szCs w:val="21"/>
              </w:rPr>
              <w:t xml:space="preserve">全自动微生物质谱检测系统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tabs>
                <w:tab w:val="left" w:pos="252" w:leader="none"/>
              </w:tabs>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采购代理机构</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名称及地址</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名称：苏州市创杰招投标咨询服务有限公司</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地址：苏州市干将西路399号银海大厦303室</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rPr>
                <w:rFonts w:ascii="宋体" w:hAnsi="宋体"/>
                <w:szCs w:val="21"/>
              </w:rPr>
            </w:r>
            <w:r/>
          </w:p>
          <w:p>
            <w:pPr>
              <w:pStyle w:val="1061"/>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采购单位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名称：江苏盛泽医院</w:t>
            </w:r>
            <w:r>
              <w:rPr>
                <w:rFonts w:ascii="宋体" w:hAnsi="宋体"/>
                <w:szCs w:val="21"/>
              </w:rPr>
            </w:r>
            <w:r/>
          </w:p>
          <w:p>
            <w:pPr>
              <w:pStyle w:val="962"/>
              <w:jc w:val="left"/>
              <w:spacing w:line="312" w:lineRule="auto"/>
              <w:rPr>
                <w:rFonts w:ascii="宋体" w:hAnsi="宋体"/>
                <w:szCs w:val="21"/>
              </w:rPr>
            </w:pPr>
            <w:r>
              <w:rPr>
                <w:rFonts w:ascii="宋体" w:hAnsi="宋体"/>
                <w:szCs w:val="21"/>
              </w:rPr>
              <w:t xml:space="preserve">地 址：苏州市吴江区盛泽镇市场西路1399号</w:t>
            </w:r>
            <w:r/>
          </w:p>
          <w:p>
            <w:pPr>
              <w:pStyle w:val="962"/>
              <w:jc w:val="left"/>
              <w:spacing w:line="312" w:lineRule="auto"/>
              <w:rPr>
                <w:rFonts w:ascii="宋体" w:hAnsi="宋体"/>
                <w:szCs w:val="21"/>
              </w:rPr>
            </w:pPr>
            <w:r>
              <w:rPr>
                <w:rFonts w:ascii="宋体" w:hAnsi="宋体"/>
                <w:szCs w:val="21"/>
              </w:rPr>
              <w:t xml:space="preserve">联系人：李腾云</w:t>
            </w:r>
            <w:r/>
          </w:p>
          <w:p>
            <w:pPr>
              <w:pStyle w:val="962"/>
              <w:jc w:val="left"/>
              <w:spacing w:line="312" w:lineRule="auto"/>
              <w:rPr>
                <w:rFonts w:ascii="宋体" w:hAnsi="宋体"/>
                <w:szCs w:val="21"/>
              </w:rPr>
            </w:pPr>
            <w:r>
              <w:rPr>
                <w:rFonts w:ascii="宋体" w:hAnsi="宋体"/>
                <w:szCs w:val="21"/>
              </w:rPr>
              <w:t xml:space="preserve">电　话：0512-63097078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响应文件组成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详见采购文件第二章</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cs="宋体"/>
                <w:szCs w:val="21"/>
              </w:rPr>
            </w:pPr>
            <w:r>
              <w:rPr>
                <w:rFonts w:hint="eastAsia" w:ascii="宋体" w:hAnsi="宋体" w:cs="宋体"/>
                <w:szCs w:val="21"/>
              </w:rPr>
              <w:t xml:space="preserve">谈判保证金</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cs="宋体"/>
                <w:szCs w:val="21"/>
              </w:rPr>
            </w:pPr>
            <w:r>
              <w:rPr>
                <w:rFonts w:hint="eastAsia" w:ascii="宋体" w:hAnsi="宋体" w:cs="宋体"/>
                <w:szCs w:val="21"/>
              </w:rPr>
              <w:t xml:space="preserve">本项目不收取谈判保证金</w:t>
            </w:r>
            <w:r>
              <w:rPr>
                <w:rFonts w:ascii="宋体" w:hAnsi="宋体" w:cs="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响应文件有效期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响应文件提交截止之日起45天（日历日）</w:t>
            </w:r>
            <w:r>
              <w:rPr>
                <w:rFonts w:ascii="宋体" w:hAnsi="宋体"/>
                <w:szCs w:val="21"/>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获取采购文件</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仿宋" w:hAnsi="仿宋" w:eastAsia="仿宋" w:cs="仿宋"/>
                <w:szCs w:val="21"/>
              </w:rPr>
            </w:pPr>
            <w:r>
              <w:rPr>
                <w:rFonts w:hint="eastAsia" w:ascii="宋体" w:hAnsi="宋体"/>
                <w:szCs w:val="21"/>
              </w:rPr>
              <w:t xml:space="preserve">自公告发布之日起5个工作日</w:t>
            </w:r>
            <w:r>
              <w:rPr>
                <w:rFonts w:ascii="仿宋" w:hAnsi="仿宋" w:eastAsia="仿宋" w:cs="仿宋"/>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响应文件网上</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提交截止时间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2026年6月15日13点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rPr>
                <w:rFonts w:ascii="宋体" w:hAnsi="宋体"/>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开启时间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开启地点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2026年6月15日13点30分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rPr>
                <w:rFonts w:ascii="宋体" w:hAnsi="宋体"/>
                <w:szCs w:val="21"/>
              </w:rPr>
            </w:r>
            <w:r/>
          </w:p>
          <w:p>
            <w:pPr>
              <w:pStyle w:val="962"/>
              <w:jc w:val="left"/>
              <w:spacing w:line="312" w:lineRule="auto"/>
              <w:rPr>
                <w:rFonts w:ascii="宋体" w:hAnsi="宋体"/>
                <w:szCs w:val="21"/>
              </w:rPr>
            </w:pPr>
            <w:r>
              <w:rPr>
                <w:rFonts w:hint="eastAsia" w:ascii="宋体" w:hAnsi="宋体"/>
                <w:b/>
                <w:szCs w:val="21"/>
              </w:rPr>
              <w:t xml:space="preserve">本项目为不见面谈判项目，开启阶段供应商在【供应商解密】环节必须使用 CA证书解密电子响应文件，如在系统规定的解密时间内未能完成解密的视为放弃参与本项目。</w:t>
            </w:r>
            <w:r>
              <w:rPr>
                <w:rFonts w:ascii="宋体" w:hAnsi="宋体"/>
                <w:szCs w:val="21"/>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评审时间</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评审地点</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cs="宋体"/>
                <w:szCs w:val="21"/>
              </w:rPr>
              <w:t xml:space="preserve">2026年6月15日13点30分</w:t>
            </w:r>
            <w:r>
              <w:rPr>
                <w:rFonts w:hint="eastAsia" w:ascii="宋体" w:hAnsi="宋体"/>
                <w:szCs w:val="21"/>
              </w:rPr>
              <w:t xml:space="preserve">（北京时间）</w:t>
            </w:r>
            <w:r>
              <w:rPr>
                <w:rFonts w:ascii="宋体" w:hAnsi="宋体"/>
                <w:szCs w:val="21"/>
              </w:rPr>
            </w:r>
            <w:r/>
          </w:p>
          <w:p>
            <w:pPr>
              <w:pStyle w:val="962"/>
              <w:jc w:val="left"/>
              <w:spacing w:line="312" w:lineRule="auto"/>
              <w:rPr>
                <w:rFonts w:ascii="宋体" w:hAnsi="宋体"/>
                <w:szCs w:val="21"/>
              </w:rPr>
            </w:pPr>
            <w:r>
              <w:rPr>
                <w:rFonts w:hint="eastAsia" w:ascii="宋体" w:hAnsi="宋体"/>
                <w:szCs w:val="21"/>
              </w:rPr>
              <w:t xml:space="preserve">苏州市吴江区公共资源交易中心三楼评标区</w:t>
            </w:r>
            <w:r>
              <w:rPr>
                <w:rFonts w:ascii="宋体" w:hAnsi="宋体"/>
                <w:szCs w:val="21"/>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谈判响应</w:t>
            </w:r>
            <w:r>
              <w:rPr>
                <w:rFonts w:ascii="宋体" w:hAnsi="宋体"/>
                <w:szCs w:val="21"/>
              </w:rPr>
            </w:r>
            <w:r/>
          </w:p>
          <w:p>
            <w:pPr>
              <w:pStyle w:val="962"/>
              <w:jc w:val="center"/>
              <w:spacing w:line="312" w:lineRule="auto"/>
              <w:rPr>
                <w:rFonts w:ascii="宋体" w:hAnsi="宋体"/>
                <w:szCs w:val="21"/>
              </w:rPr>
            </w:pPr>
            <w:r>
              <w:rPr>
                <w:rFonts w:hint="eastAsia" w:ascii="宋体" w:hAnsi="宋体"/>
                <w:szCs w:val="21"/>
              </w:rPr>
              <w:t xml:space="preserve">文件份数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spacing w:line="312" w:lineRule="auto"/>
            </w:pPr>
            <w:r>
              <w:rPr>
                <w:rFonts w:hint="eastAsia"/>
              </w:rPr>
              <w:t xml:space="preserve">本项目采用电子响应文件，供应商按照采购文件要求制作上传电子响应文件，投标时供应商无需提供纸质响应文件。</w:t>
            </w:r>
            <w:r/>
          </w:p>
          <w:p>
            <w:pPr>
              <w:pStyle w:val="962"/>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报价本位币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12" w:lineRule="auto"/>
              <w:rPr>
                <w:rFonts w:ascii="宋体" w:hAnsi="宋体"/>
                <w:szCs w:val="21"/>
              </w:rPr>
            </w:pPr>
            <w:r>
              <w:rPr>
                <w:rFonts w:hint="eastAsia" w:ascii="宋体" w:hAnsi="宋体"/>
                <w:szCs w:val="21"/>
              </w:rPr>
              <w:t xml:space="preserve">人民币  </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60" w:lineRule="auto"/>
              <w:rPr>
                <w:rFonts w:ascii="宋体" w:hAnsi="宋体"/>
                <w:szCs w:val="21"/>
              </w:rPr>
            </w:pPr>
            <w:r>
              <w:rPr>
                <w:rFonts w:hint="eastAsia" w:ascii="宋体" w:hAnsi="宋体" w:cs="宋体"/>
                <w:szCs w:val="21"/>
                <w:lang w:val="zh-CN"/>
              </w:rPr>
              <w:t xml:space="preserve">履约保证金</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szCs w:val="21"/>
              </w:rPr>
            </w:pPr>
            <w:r>
              <w:rPr>
                <w:rFonts w:hint="eastAsia" w:ascii="宋体" w:hAnsi="宋体"/>
                <w:szCs w:val="21"/>
              </w:rPr>
              <w:t xml:space="preserve">按合同要求执行。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szCs w:val="21"/>
              </w:rPr>
            </w:pPr>
            <w:r>
              <w:rPr>
                <w:rFonts w:hint="eastAsia" w:ascii="宋体" w:hAnsi="宋体" w:cs="宋体"/>
                <w:bCs/>
                <w:szCs w:val="21"/>
              </w:rPr>
              <w:t xml:space="preserve">代理服务费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hint="eastAsia" w:ascii="宋体" w:hAnsi="宋体" w:cs="宋体"/>
                <w:bCs/>
                <w:szCs w:val="21"/>
                <w:lang w:val="zh-CN"/>
              </w:rPr>
            </w:pPr>
            <w:r>
              <w:rPr>
                <w:rFonts w:hint="eastAsia" w:ascii="宋体" w:hAnsi="宋体" w:cs="宋体"/>
                <w:bCs/>
                <w:szCs w:val="21"/>
              </w:rPr>
              <w:t xml:space="preserve">本项目</w:t>
            </w:r>
            <w:r>
              <w:rPr>
                <w:rFonts w:hint="eastAsia" w:ascii="宋体" w:hAnsi="宋体" w:cs="宋体"/>
                <w:bCs/>
                <w:szCs w:val="21"/>
                <w:lang w:val="zh-CN"/>
              </w:rPr>
              <w:t xml:space="preserve">在编制预算时已综合考虑采购代理服务费，由成交单位支付，按预算金额100万元以内部分1.5%、100万元～500万元以内部分1.1%、500万元～1000万元以内部分0.80%，差额定率累进法计算并支付成交服务费，如按上述方法计算的金额低于人民币</w:t>
            </w:r>
            <w:r>
              <w:rPr>
                <w:rFonts w:hint="eastAsia" w:ascii="宋体" w:hAnsi="宋体" w:cs="宋体"/>
                <w:bCs/>
                <w:szCs w:val="21"/>
              </w:rPr>
              <w:t xml:space="preserve">3</w:t>
            </w:r>
            <w:r>
              <w:rPr>
                <w:rFonts w:hint="eastAsia" w:ascii="宋体" w:hAnsi="宋体" w:cs="宋体"/>
                <w:bCs/>
                <w:szCs w:val="21"/>
                <w:lang w:val="zh-CN"/>
              </w:rPr>
              <w:t xml:space="preserve">000元整的，则本项目代理服务费按人民币</w:t>
            </w:r>
            <w:r>
              <w:rPr>
                <w:rFonts w:hint="eastAsia" w:ascii="宋体" w:hAnsi="宋体" w:cs="宋体"/>
                <w:bCs/>
                <w:szCs w:val="21"/>
              </w:rPr>
              <w:t xml:space="preserve">3</w:t>
            </w:r>
            <w:r>
              <w:rPr>
                <w:rFonts w:hint="eastAsia" w:ascii="宋体" w:hAnsi="宋体" w:cs="宋体"/>
                <w:bCs/>
                <w:szCs w:val="21"/>
                <w:lang w:val="zh-CN"/>
              </w:rPr>
              <w:t xml:space="preserve">000元整计收。</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本项目代理服务费为：</w:t>
            </w:r>
            <w:r>
              <w:rPr>
                <w:rFonts w:hint="eastAsia" w:ascii="宋体" w:hAnsi="宋体" w:cs="宋体"/>
                <w:bCs/>
                <w:szCs w:val="21"/>
              </w:rPr>
              <w:t xml:space="preserve">人民币壹万柒仟贰佰</w:t>
            </w:r>
            <w:r>
              <w:rPr>
                <w:rFonts w:hint="eastAsia" w:ascii="宋体" w:hAnsi="宋体" w:cs="宋体"/>
                <w:bCs/>
                <w:szCs w:val="21"/>
                <w:lang w:val="zh-CN"/>
              </w:rPr>
              <w:t xml:space="preserve">元整（￥</w:t>
            </w:r>
            <w:r>
              <w:rPr>
                <w:rFonts w:hint="eastAsia" w:ascii="宋体" w:hAnsi="宋体" w:cs="宋体"/>
                <w:bCs/>
                <w:szCs w:val="21"/>
              </w:rPr>
              <w:t xml:space="preserve">17200.00元</w:t>
            </w:r>
            <w:r>
              <w:rPr>
                <w:rFonts w:hint="eastAsia" w:ascii="宋体" w:hAnsi="宋体" w:cs="宋体"/>
                <w:bCs/>
                <w:szCs w:val="21"/>
                <w:lang w:val="zh-CN"/>
              </w:rPr>
              <w:t xml:space="preserve">）</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支付方式：成交供应商在领取成交通知书时需向采购代理机构一次性支付服务费。</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服务费交纳账户：苏州市创杰招投标咨询服务有限公司 </w:t>
            </w:r>
            <w:r/>
          </w:p>
          <w:p>
            <w:pPr>
              <w:pStyle w:val="962"/>
              <w:jc w:val="left"/>
              <w:spacing w:line="360" w:lineRule="auto"/>
              <w:rPr>
                <w:rFonts w:hint="eastAsia" w:ascii="宋体" w:hAnsi="宋体" w:cs="宋体"/>
                <w:bCs/>
                <w:szCs w:val="21"/>
                <w:lang w:val="zh-CN"/>
              </w:rPr>
            </w:pPr>
            <w:r>
              <w:rPr>
                <w:rFonts w:hint="eastAsia" w:ascii="宋体" w:hAnsi="宋体" w:cs="宋体"/>
                <w:bCs/>
                <w:szCs w:val="21"/>
                <w:lang w:val="zh-CN"/>
              </w:rPr>
              <w:t xml:space="preserve">开户银行：江苏银行苏州金阊支行  </w:t>
            </w:r>
            <w:r/>
          </w:p>
          <w:p>
            <w:pPr>
              <w:pStyle w:val="962"/>
              <w:jc w:val="left"/>
              <w:spacing w:line="360" w:lineRule="auto"/>
              <w:rPr>
                <w:rFonts w:hint="eastAsia" w:ascii="宋体" w:hAnsi="宋体"/>
                <w:szCs w:val="21"/>
              </w:rPr>
            </w:pPr>
            <w:r>
              <w:rPr>
                <w:rFonts w:hint="eastAsia" w:ascii="宋体" w:hAnsi="宋体" w:cs="宋体"/>
                <w:bCs/>
                <w:szCs w:val="21"/>
                <w:lang w:val="zh-CN"/>
              </w:rPr>
              <w:t xml:space="preserve">账    号：30100188000004892  </w:t>
            </w:r>
            <w:r>
              <w:rPr>
                <w:rFonts w:hint="eastAsia" w:ascii="宋体" w:hAnsi="宋体"/>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16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spacing w:line="360" w:lineRule="auto"/>
              <w:rPr>
                <w:rFonts w:ascii="宋体" w:hAnsi="宋体" w:cs="宋体"/>
                <w:bCs/>
                <w:szCs w:val="21"/>
              </w:rPr>
            </w:pPr>
            <w:r>
              <w:rPr>
                <w:rFonts w:hint="eastAsia" w:ascii="宋体" w:hAnsi="宋体" w:cs="宋体"/>
                <w:bCs/>
                <w:szCs w:val="21"/>
              </w:rPr>
              <w:t xml:space="preserve">专家评审费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962"/>
              <w:jc w:val="left"/>
              <w:spacing w:line="360" w:lineRule="auto"/>
              <w:rPr>
                <w:rFonts w:ascii="宋体" w:hAnsi="宋体" w:cs="宋体"/>
                <w:bCs/>
                <w:szCs w:val="21"/>
              </w:rPr>
            </w:pPr>
            <w:r>
              <w:rPr>
                <w:rFonts w:hint="eastAsia" w:ascii="宋体" w:hAnsi="宋体" w:cs="宋体"/>
                <w:bCs/>
                <w:szCs w:val="21"/>
              </w:rPr>
              <w:t xml:space="preserve">由采购人按实支付。</w:t>
            </w:r>
            <w:r>
              <w:rPr>
                <w:rFonts w:ascii="宋体" w:hAnsi="宋体" w:cs="宋体"/>
                <w:bCs/>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962"/>
              <w:jc w:val="center"/>
              <w:spacing w:line="312" w:lineRule="auto"/>
              <w:rPr>
                <w:rFonts w:hint="eastAsia" w:ascii="宋体" w:hAnsi="宋体"/>
                <w:szCs w:val="21"/>
              </w:rPr>
            </w:pPr>
            <w:r>
              <w:rPr>
                <w:rFonts w:ascii="宋体" w:hAnsi="宋体"/>
                <w:szCs w:val="21"/>
              </w:rPr>
              <w:t xml:space="preserve">1</w:t>
            </w: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962"/>
              <w:jc w:val="center"/>
              <w:spacing w:line="312" w:lineRule="auto"/>
              <w:rPr>
                <w:rFonts w:ascii="宋体" w:hAnsi="宋体"/>
                <w:szCs w:val="21"/>
              </w:rPr>
            </w:pPr>
            <w:r>
              <w:rPr>
                <w:rFonts w:hint="eastAsia" w:ascii="宋体" w:hAnsi="宋体"/>
                <w:szCs w:val="21"/>
              </w:rPr>
              <w:t xml:space="preserve">成交通知书</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val="false"/>
          </w:tcPr>
          <w:p>
            <w:pPr>
              <w:pStyle w:val="1076"/>
              <w:ind w:firstLine="420"/>
              <w:spacing w:line="440" w:lineRule="exact"/>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076"/>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rPr>
                <w:rFonts w:cs="宋体"/>
                <w:sz w:val="21"/>
                <w:szCs w:val="21"/>
              </w:rPr>
            </w:r>
            <w:r/>
          </w:p>
        </w:tc>
      </w:tr>
    </w:tbl>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sz w:val="48"/>
        </w:rPr>
      </w:pPr>
      <w:r>
        <w:rPr>
          <w:rFonts w:hint="eastAsia" w:ascii="宋体" w:hAnsi="宋体" w:cs="宋体"/>
          <w:b w:val="0"/>
          <w:sz w:val="48"/>
        </w:rPr>
      </w:r>
      <w:r/>
    </w:p>
    <w:p>
      <w:pPr>
        <w:pStyle w:val="1031"/>
        <w:jc w:val="center"/>
        <w:spacing w:before="0" w:after="0"/>
        <w:tabs>
          <w:tab w:val="right" w:pos="8805" w:leader="dot"/>
        </w:tabs>
        <w:rPr>
          <w:rFonts w:hint="eastAsia" w:ascii="宋体" w:hAnsi="宋体" w:cs="宋体"/>
          <w:b w:val="0"/>
        </w:rPr>
      </w:pPr>
      <w:r>
        <w:rPr>
          <w:rFonts w:hint="eastAsia" w:ascii="宋体" w:hAnsi="宋体" w:cs="宋体"/>
          <w:b w:val="0"/>
          <w:sz w:val="48"/>
        </w:rPr>
        <w:t xml:space="preserve">目   录</w:t>
      </w:r>
      <w:r>
        <w:rPr>
          <w:rFonts w:hint="eastAsia" w:ascii="宋体" w:hAnsi="宋体" w:cs="宋体"/>
          <w:b w:val="0"/>
        </w:rPr>
        <w:fldChar w:fldCharType="begin"/>
      </w:r>
      <w:r>
        <w:rPr>
          <w:rFonts w:hint="eastAsia" w:ascii="宋体" w:hAnsi="宋体" w:cs="宋体"/>
          <w:b w:val="0"/>
        </w:rPr>
        <w:instrText xml:space="preserve"> TOC \o "1-1" </w:instrText>
      </w:r>
      <w:r>
        <w:rPr>
          <w:rFonts w:hint="eastAsia" w:ascii="宋体" w:hAnsi="宋体" w:cs="宋体"/>
          <w:b w:val="0"/>
        </w:rPr>
        <w:fldChar w:fldCharType="separate"/>
      </w:r>
      <w:r>
        <w:rPr>
          <w:rFonts w:hint="eastAsia" w:ascii="宋体" w:hAnsi="宋体" w:cs="宋体"/>
          <w:b w:val="0"/>
        </w:rPr>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第一章、谈判邀请函</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第二章、谈判须知</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第三章、竞争性谈判文件内容</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第四章、合同主要条款</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第五章、谈判评审标准</w:t>
      </w:r>
      <w:r/>
    </w:p>
    <w:p>
      <w:pPr>
        <w:pStyle w:val="1031"/>
        <w:spacing w:before="0" w:after="0"/>
        <w:tabs>
          <w:tab w:val="right" w:pos="8805" w:leader="dot"/>
        </w:tabs>
        <w:rPr>
          <w:rFonts w:hint="eastAsia" w:ascii="宋体" w:hAnsi="宋体" w:cs="宋体"/>
          <w:b w:val="0"/>
        </w:rPr>
      </w:pPr>
      <w:r>
        <w:rPr>
          <w:rFonts w:hint="eastAsia" w:ascii="宋体" w:hAnsi="宋体" w:cs="宋体"/>
          <w:b w:val="0"/>
        </w:rPr>
        <w:t xml:space="preserve">第六章、响应文件格式</w:t>
      </w:r>
      <w:r>
        <w:rPr>
          <w:rFonts w:hint="eastAsia" w:ascii="宋体" w:hAnsi="宋体" w:cs="宋体"/>
          <w:b w:val="0"/>
        </w:rPr>
        <w:fldChar w:fldCharType="end"/>
      </w:r>
      <w:r>
        <w:rPr>
          <w:rFonts w:hint="eastAsia" w:ascii="宋体" w:hAnsi="宋体" w:cs="宋体"/>
          <w:b w:val="0"/>
        </w:rPr>
      </w:r>
      <w:r/>
    </w:p>
    <w:p>
      <w:pPr>
        <w:pStyle w:val="962"/>
        <w:spacing w:line="360" w:lineRule="auto"/>
        <w:rPr>
          <w:rFonts w:hint="eastAsia" w:ascii="宋体" w:hAnsi="宋体" w:cs="宋体"/>
          <w:b/>
          <w:sz w:val="36"/>
        </w:rPr>
      </w:pPr>
      <w:r>
        <w:rPr>
          <w:rFonts w:hint="eastAsia" w:ascii="宋体" w:hAnsi="宋体" w:cs="宋体"/>
          <w:b/>
          <w:sz w:val="36"/>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962"/>
        <w:ind w:firstLine="480"/>
        <w:jc w:val="center"/>
        <w:spacing w:line="360" w:lineRule="auto"/>
        <w:rPr>
          <w:rFonts w:hint="eastAsia" w:ascii="宋体" w:hAnsi="宋体" w:cs="宋体"/>
          <w:b/>
          <w:sz w:val="24"/>
        </w:rPr>
      </w:pPr>
      <w:r>
        <w:rPr>
          <w:rFonts w:hint="eastAsia" w:ascii="宋体" w:hAnsi="宋体" w:cs="宋体"/>
          <w:b/>
          <w:sz w:val="24"/>
        </w:rPr>
      </w:r>
      <w:r/>
    </w:p>
    <w:p>
      <w:pPr>
        <w:pStyle w:val="1479"/>
        <w:spacing w:before="0" w:after="0" w:line="360" w:lineRule="auto"/>
        <w:rPr>
          <w:rFonts w:cs="宋体"/>
          <w:b/>
          <w:color w:val="000000"/>
          <w:lang w:val="en-US" w:eastAsia="zh-CN"/>
        </w:rPr>
      </w:pPr>
      <w:r/>
      <w:bookmarkStart w:id="0" w:name="_Toc212609679"/>
      <w:r>
        <w:rPr>
          <w:rFonts w:hint="eastAsia" w:cs="宋体"/>
          <w:b/>
          <w:color w:val="000000"/>
          <w:lang w:val="en-US" w:eastAsia="zh-CN"/>
        </w:rPr>
        <w:t xml:space="preserve">第一章</w:t>
      </w:r>
      <w:bookmarkEnd w:id="0"/>
      <w:r>
        <w:rPr>
          <w:rFonts w:hint="eastAsia" w:cs="宋体"/>
          <w:b/>
          <w:color w:val="000000"/>
          <w:lang w:val="en-US" w:eastAsia="zh-CN"/>
        </w:rPr>
        <w:t xml:space="preserve"> 谈判邀请函</w:t>
      </w:r>
      <w:r>
        <w:rPr>
          <w:rFonts w:cs="宋体"/>
          <w:b/>
          <w:color w:val="000000"/>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6"/>
      </w:tblGrid>
      <w:tr>
        <w:trPr/>
        <w:tc>
          <w:tcPr>
            <w:tcW w:w="9116" w:type="dxa"/>
            <w:vAlign w:val="top"/>
            <w:textDirection w:val="lrTb"/>
            <w:noWrap w:val="false"/>
          </w:tcPr>
          <w:p>
            <w:pPr>
              <w:pStyle w:val="962"/>
              <w:spacing w:line="360" w:lineRule="auto"/>
              <w:rPr>
                <w:rFonts w:hint="eastAsia" w:ascii="宋体" w:hAnsi="宋体" w:cs="宋体"/>
                <w:szCs w:val="21"/>
              </w:rPr>
            </w:pPr>
            <w:r/>
            <w:bookmarkStart w:id="1" w:name="_Toc212609680"/>
            <w:r>
              <w:rPr>
                <w:rFonts w:hint="eastAsia" w:ascii="宋体" w:hAnsi="宋体" w:cs="宋体"/>
                <w:szCs w:val="21"/>
              </w:rPr>
              <w:t xml:space="preserve">项目概况</w:t>
            </w:r>
            <w:r/>
          </w:p>
          <w:p>
            <w:pPr>
              <w:pStyle w:val="962"/>
              <w:ind w:firstLine="480"/>
              <w:spacing w:line="360" w:lineRule="auto"/>
              <w:rPr>
                <w:rFonts w:hint="eastAsia" w:ascii="宋体" w:hAnsi="宋体" w:cs="宋体"/>
                <w:szCs w:val="21"/>
              </w:rPr>
            </w:pPr>
            <w:r>
              <w:rPr>
                <w:rFonts w:hint="eastAsia" w:ascii="宋体" w:hAnsi="宋体" w:cs="宋体"/>
                <w:szCs w:val="21"/>
                <w:u w:val="single"/>
              </w:rPr>
              <w:t xml:space="preserve">全自动微生物质谱检测系统采购</w:t>
            </w:r>
            <w:r>
              <w:rPr>
                <w:rFonts w:hint="eastAsia" w:ascii="宋体" w:hAnsi="宋体" w:cs="宋体"/>
                <w:szCs w:val="21"/>
              </w:rPr>
              <w:t xml:space="preserve">项目的潜在供应商应在</w:t>
            </w:r>
            <w:r>
              <w:rPr>
                <w:rFonts w:hint="eastAsia" w:ascii="宋体" w:hAnsi="宋体" w:cs="宋体"/>
                <w:szCs w:val="21"/>
                <w:u w:val="single"/>
              </w:rPr>
              <w:t xml:space="preserve">“苏采云”政府采购交易系统（以下简称“苏采云系统”）</w:t>
            </w:r>
            <w:r>
              <w:rPr>
                <w:rFonts w:hint="eastAsia" w:ascii="宋体" w:hAnsi="宋体" w:cs="宋体"/>
                <w:szCs w:val="21"/>
              </w:rPr>
              <w:t xml:space="preserve">获取采购文件，并于</w:t>
            </w:r>
            <w:r>
              <w:rPr>
                <w:rFonts w:hint="eastAsia" w:ascii="宋体" w:hAnsi="宋体" w:cs="宋体"/>
                <w:szCs w:val="21"/>
                <w:u w:val="single"/>
              </w:rPr>
              <w:t xml:space="preserve">2026年6月15日13点30分（北京时间）</w:t>
            </w:r>
            <w:r>
              <w:rPr>
                <w:rFonts w:hint="eastAsia" w:ascii="宋体" w:hAnsi="宋体" w:cs="宋体"/>
                <w:szCs w:val="21"/>
              </w:rPr>
              <w:t xml:space="preserve">前提交响应文件。</w:t>
            </w:r>
            <w:r/>
          </w:p>
        </w:tc>
      </w:tr>
    </w:tbl>
    <w:p>
      <w:pPr>
        <w:pStyle w:val="962"/>
        <w:ind w:firstLine="48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b/>
          <w:szCs w:val="21"/>
        </w:rPr>
        <w:t xml:space="preserve">项目概况</w:t>
      </w:r>
      <w:r>
        <w:rPr>
          <w:rFonts w:hint="eastAsia" w:ascii="宋体" w:hAnsi="宋体" w:cs="宋体"/>
          <w:szCs w:val="21"/>
        </w:rPr>
        <w:t xml:space="preserve">：</w:t>
      </w:r>
      <w:r/>
    </w:p>
    <w:p>
      <w:pPr>
        <w:pStyle w:val="962"/>
        <w:ind w:firstLine="480"/>
        <w:spacing w:line="360" w:lineRule="auto"/>
        <w:rPr>
          <w:rFonts w:hint="eastAsia" w:ascii="宋体" w:hAnsi="宋体" w:cs="宋体"/>
          <w:szCs w:val="21"/>
        </w:rPr>
      </w:pPr>
      <w:r>
        <w:rPr>
          <w:rFonts w:hint="eastAsia" w:ascii="宋体" w:hAnsi="宋体" w:cs="宋体"/>
          <w:szCs w:val="21"/>
        </w:rPr>
        <w:t xml:space="preserve">1.项目名称：全自动微生物质谱检测系统</w:t>
      </w:r>
      <w:r/>
    </w:p>
    <w:p>
      <w:pPr>
        <w:pStyle w:val="962"/>
        <w:ind w:firstLine="480"/>
        <w:spacing w:line="360" w:lineRule="auto"/>
        <w:rPr>
          <w:rFonts w:hint="eastAsia" w:ascii="宋体" w:hAnsi="宋体" w:cs="宋体"/>
          <w:szCs w:val="21"/>
        </w:rPr>
      </w:pPr>
      <w:r>
        <w:rPr>
          <w:rFonts w:hint="eastAsia" w:ascii="宋体" w:hAnsi="宋体" w:cs="宋体"/>
          <w:szCs w:val="21"/>
        </w:rPr>
        <w:t xml:space="preserve">2.采购编号：JSZC-320509-CJZB-T2026-0062号</w:t>
      </w:r>
      <w:r/>
    </w:p>
    <w:p>
      <w:pPr>
        <w:pStyle w:val="962"/>
        <w:ind w:firstLine="480"/>
        <w:spacing w:line="360" w:lineRule="auto"/>
        <w:rPr>
          <w:rFonts w:hint="eastAsia" w:ascii="宋体" w:hAnsi="宋体" w:cs="宋体"/>
          <w:szCs w:val="21"/>
          <w:lang w:val="zh-CN"/>
        </w:rPr>
      </w:pPr>
      <w:r>
        <w:rPr>
          <w:rFonts w:hint="eastAsia" w:ascii="宋体" w:hAnsi="宋体" w:cs="宋体"/>
          <w:bCs/>
          <w:szCs w:val="21"/>
        </w:rPr>
        <w:t xml:space="preserve">3.采购预算：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w:t>
      </w:r>
      <w:r>
        <w:rPr>
          <w:rFonts w:hint="eastAsia" w:ascii="宋体" w:hAnsi="宋体" w:cs="宋体"/>
          <w:szCs w:val="21"/>
        </w:rPr>
        <w:t xml:space="preserve">00000.00</w:t>
      </w:r>
      <w:r>
        <w:rPr>
          <w:rFonts w:hint="eastAsia" w:ascii="宋体" w:hAnsi="宋体" w:cs="宋体"/>
          <w:szCs w:val="21"/>
          <w:lang w:val="zh-CN"/>
        </w:rPr>
        <w:t xml:space="preserve">元）</w:t>
      </w:r>
      <w:r/>
    </w:p>
    <w:p>
      <w:pPr>
        <w:pStyle w:val="962"/>
        <w:ind w:firstLine="480"/>
        <w:spacing w:line="360" w:lineRule="auto"/>
        <w:rPr>
          <w:rFonts w:ascii="宋体" w:hAnsi="宋体" w:cs="宋体"/>
          <w:bCs/>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陆拾玖万</w:t>
      </w:r>
      <w:r>
        <w:rPr>
          <w:rFonts w:hint="eastAsia" w:ascii="宋体" w:hAnsi="宋体" w:cs="宋体"/>
          <w:szCs w:val="21"/>
          <w:lang w:val="zh-CN"/>
        </w:rPr>
        <w:t xml:space="preserve">元整（￥：</w:t>
      </w:r>
      <w:r>
        <w:rPr>
          <w:rFonts w:hint="eastAsia" w:ascii="宋体" w:hAnsi="宋体" w:cs="宋体"/>
          <w:szCs w:val="21"/>
        </w:rPr>
        <w:t xml:space="preserve">690000.00</w:t>
      </w:r>
      <w:r>
        <w:rPr>
          <w:rFonts w:hint="eastAsia" w:ascii="宋体" w:hAnsi="宋体" w:cs="宋体"/>
          <w:szCs w:val="21"/>
          <w:lang w:val="zh-CN"/>
        </w:rPr>
        <w:t xml:space="preserve">元）</w:t>
      </w:r>
      <w:r>
        <w:rPr>
          <w:rFonts w:ascii="宋体" w:hAnsi="宋体" w:cs="宋体"/>
          <w:bCs/>
          <w:szCs w:val="21"/>
        </w:rPr>
      </w:r>
      <w:r/>
    </w:p>
    <w:p>
      <w:pPr>
        <w:pStyle w:val="962"/>
        <w:ind w:firstLine="48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szCs w:val="21"/>
        </w:rPr>
        <w:t xml:space="preserve">采购需求：全自动微生物质谱检测系统1套，不接受进口产品投标。</w:t>
      </w:r>
      <w:r/>
    </w:p>
    <w:p>
      <w:pPr>
        <w:pStyle w:val="962"/>
        <w:ind w:firstLine="480"/>
        <w:spacing w:line="360" w:lineRule="auto"/>
        <w:rPr>
          <w:rFonts w:hint="eastAsia" w:ascii="宋体" w:hAnsi="宋体" w:cs="宋体"/>
          <w:szCs w:val="21"/>
        </w:rPr>
      </w:pPr>
      <w:r>
        <w:rPr>
          <w:rFonts w:hint="eastAsia" w:ascii="宋体" w:hAnsi="宋体" w:cs="宋体"/>
          <w:szCs w:val="21"/>
        </w:rPr>
        <w:t xml:space="preserve">6.合同履行期限：自收到采购单位通知后7天内交货及安装、调试完成；免费质保期为验收合格之日起五年（原厂）。</w:t>
      </w:r>
      <w:r/>
    </w:p>
    <w:p>
      <w:pPr>
        <w:pStyle w:val="962"/>
        <w:ind w:firstLine="480"/>
        <w:spacing w:line="360" w:lineRule="auto"/>
        <w:rPr>
          <w:rFonts w:ascii="宋体" w:hAnsi="宋体" w:cs="宋体"/>
          <w:szCs w:val="21"/>
        </w:rPr>
      </w:pPr>
      <w:r>
        <w:rPr>
          <w:rFonts w:hint="eastAsia" w:ascii="宋体" w:hAnsi="宋体" w:cs="宋体"/>
          <w:szCs w:val="21"/>
        </w:rPr>
        <w:t xml:space="preserve">7.本项目不接受联合体投标。</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二、谈判响应单位资格要求：</w:t>
      </w:r>
      <w:r/>
    </w:p>
    <w:p>
      <w:pPr>
        <w:pStyle w:val="962"/>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（二）落实政府采购政策需满足的资格要求：根据《政府采购促进中小企业发展管理办法》的相关规定，</w:t>
      </w:r>
      <w:r>
        <w:rPr>
          <w:rFonts w:hint="eastAsia" w:ascii="宋体" w:hAnsi="宋体" w:cs="宋体"/>
          <w:b/>
          <w:bCs/>
          <w:szCs w:val="21"/>
        </w:rPr>
        <w:t xml:space="preserve">本项目非专门面向中小企业采购，所属行业为工业</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（三）本项目的特定资格要求： </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962"/>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2"/>
        <w:ind w:firstLine="420"/>
        <w:spacing w:line="360" w:lineRule="auto"/>
        <w:rPr>
          <w:rFonts w:hint="eastAsia" w:ascii="宋体" w:hAnsi="宋体" w:cs="宋体"/>
          <w:szCs w:val="21"/>
        </w:rPr>
      </w:pPr>
      <w:r>
        <w:rPr>
          <w:rFonts w:hint="eastAsia" w:ascii="宋体" w:hAnsi="宋体" w:cs="宋体"/>
          <w:szCs w:val="21"/>
        </w:rPr>
        <w:t xml:space="preserve">3.法人的分支机构不得参加投标(除银行、保险、石油石化、电力、电信等行业特殊情况外)。</w:t>
      </w:r>
      <w:r/>
    </w:p>
    <w:p>
      <w:pPr>
        <w:pStyle w:val="962"/>
        <w:ind w:firstLine="420"/>
        <w:spacing w:line="360" w:lineRule="auto"/>
        <w:rPr>
          <w:rFonts w:hint="eastAsia" w:ascii="宋体" w:hAnsi="宋体" w:cs="宋体"/>
          <w:szCs w:val="21"/>
        </w:rPr>
      </w:pPr>
      <w:r>
        <w:rPr>
          <w:rFonts w:hint="eastAsia" w:ascii="宋体" w:hAnsi="宋体" w:cs="宋体"/>
          <w:szCs w:val="21"/>
        </w:rPr>
        <w:t xml:space="preserve">4.其他特定资格要求：</w:t>
      </w:r>
      <w:r/>
    </w:p>
    <w:p>
      <w:pPr>
        <w:pStyle w:val="962"/>
        <w:ind w:firstLine="420"/>
        <w:spacing w:line="360" w:lineRule="auto"/>
        <w:rPr>
          <w:rFonts w:hint="eastAsia" w:ascii="宋体" w:hAnsi="宋体" w:cs="宋体"/>
          <w:szCs w:val="21"/>
        </w:rPr>
      </w:pPr>
      <w:r>
        <w:rPr>
          <w:rFonts w:hint="eastAsia" w:ascii="宋体" w:hAnsi="宋体" w:cs="宋体"/>
          <w:szCs w:val="21"/>
        </w:rPr>
        <w:t xml:space="preserve">4.1响应单位具有与所投产品相对应的医疗器械生产或经营(许可)资格。</w:t>
      </w:r>
      <w:r/>
    </w:p>
    <w:p>
      <w:pPr>
        <w:pStyle w:val="962"/>
        <w:ind w:firstLine="482"/>
        <w:spacing w:line="360" w:lineRule="auto"/>
        <w:widowControl/>
        <w:rPr>
          <w:rFonts w:hint="eastAsia" w:ascii="宋体" w:hAnsi="宋体" w:cs="宋体"/>
          <w:b/>
          <w:szCs w:val="21"/>
        </w:rPr>
      </w:pPr>
      <w:r>
        <w:rPr>
          <w:rFonts w:hint="eastAsia" w:ascii="宋体" w:hAnsi="宋体" w:cs="宋体"/>
          <w:b/>
          <w:szCs w:val="21"/>
        </w:rPr>
        <w:t xml:space="preserve">三、采购文件获取:</w:t>
      </w:r>
      <w:r/>
    </w:p>
    <w:p>
      <w:pPr>
        <w:pStyle w:val="962"/>
        <w:ind w:firstLine="420"/>
        <w:spacing w:line="360" w:lineRule="auto"/>
        <w:rPr>
          <w:rFonts w:ascii="宋体" w:hAnsi="宋体" w:cs="宋体"/>
          <w:szCs w:val="21"/>
          <w:shd w:val="clear" w:color="auto" w:fill="ffffff"/>
        </w:rPr>
      </w:pPr>
      <w:r>
        <w:rPr>
          <w:rFonts w:hint="eastAsia" w:ascii="宋体" w:hAnsi="宋体" w:cs="宋体"/>
          <w:szCs w:val="21"/>
        </w:rPr>
        <w:t xml:space="preserve"> </w:t>
      </w:r>
      <w:r>
        <w:rPr>
          <w:rFonts w:hint="eastAsia" w:ascii="宋体" w:hAnsi="宋体" w:cs="宋体"/>
          <w:szCs w:val="21"/>
          <w:shd w:val="clear" w:color="auto" w:fill="ffffff"/>
        </w:rPr>
        <w:t xml:space="preserve">1.时间：自公告发布之日起3个工作日（具体按照本项目政府采购网上采购公告）</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w:t>
      </w:r>
      <w:r>
        <w:rPr>
          <w:rFonts w:hint="eastAsia" w:ascii="宋体" w:hAnsi="宋体" w:cs="宋体"/>
          <w:szCs w:val="21"/>
          <w:shd w:val="clear" w:color="auto" w:fill="ffffff"/>
        </w:rPr>
        <w:t xml:space="preserve">尉</w:t>
      </w:r>
      <w:r>
        <w:rPr>
          <w:rFonts w:hint="eastAsia" w:ascii="宋体" w:hAnsi="宋体" w:cs="宋体"/>
          <w:szCs w:val="21"/>
          <w:shd w:val="clear" w:color="auto" w:fill="ffffff"/>
        </w:rPr>
        <w:t xml:space="preserve">路105号狮山科技馆一楼服务大厅，咨询电话：0512-65737699。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rPr>
          <w:rFonts w:ascii="宋体" w:hAnsi="宋体" w:cs="宋体"/>
          <w:szCs w:val="21"/>
          <w:shd w:val="clear" w:color="auto" w:fill="ffffff"/>
        </w:rPr>
      </w:r>
      <w:r/>
    </w:p>
    <w:p>
      <w:pPr>
        <w:pStyle w:val="962"/>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rPr>
          <w:rFonts w:ascii="宋体" w:hAnsi="宋体" w:cs="宋体"/>
          <w:szCs w:val="21"/>
          <w:shd w:val="clear" w:color="auto" w:fill="ffffff"/>
        </w:rPr>
      </w:r>
      <w:r/>
    </w:p>
    <w:p>
      <w:pPr>
        <w:pStyle w:val="962"/>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rPr>
          <w:rFonts w:ascii="宋体" w:hAnsi="宋体" w:cs="宋体"/>
          <w:szCs w:val="21"/>
          <w:shd w:val="clear" w:color="auto" w:fill="ffffff"/>
        </w:rPr>
      </w:r>
      <w:r/>
    </w:p>
    <w:p>
      <w:pPr>
        <w:pStyle w:val="962"/>
        <w:ind w:firstLine="480"/>
        <w:spacing w:line="360" w:lineRule="auto"/>
        <w:rPr>
          <w:rFonts w:hint="eastAsia"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四、响应文件提交：</w:t>
      </w:r>
      <w:r/>
    </w:p>
    <w:p>
      <w:pPr>
        <w:pStyle w:val="96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：2026年6月15日13点30分（北京时间）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rPr>
          <w:rFonts w:ascii="宋体" w:hAnsi="宋体" w:cs="宋体"/>
          <w:szCs w:val="21"/>
        </w:rPr>
      </w:r>
      <w:r/>
    </w:p>
    <w:p>
      <w:pPr>
        <w:pStyle w:val="962"/>
        <w:ind w:firstLine="480"/>
        <w:spacing w:line="360" w:lineRule="auto"/>
        <w:rPr>
          <w:rFonts w:hint="eastAsia" w:ascii="宋体" w:hAnsi="宋体" w:cs="宋体"/>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pStyle w:val="962"/>
        <w:ind w:firstLine="422"/>
        <w:spacing w:line="360" w:lineRule="auto"/>
        <w:rPr>
          <w:rFonts w:ascii="宋体" w:hAnsi="宋体" w:cs="宋体"/>
          <w:b/>
          <w:bCs/>
          <w:szCs w:val="21"/>
        </w:rPr>
      </w:pPr>
      <w:r>
        <w:rPr>
          <w:rFonts w:hint="eastAsia" w:ascii="宋体" w:hAnsi="宋体" w:cs="宋体"/>
          <w:b/>
          <w:szCs w:val="21"/>
        </w:rPr>
        <w:t xml:space="preserve">五、</w:t>
      </w:r>
      <w:r>
        <w:rPr>
          <w:rFonts w:hint="eastAsia" w:ascii="宋体" w:hAnsi="宋体" w:cs="宋体"/>
          <w:b/>
          <w:bCs/>
          <w:szCs w:val="21"/>
        </w:rPr>
        <w:t xml:space="preserve">开启</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1.时间：2026年6月15日13点30分（北京时间）</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本项目为不见面谈判项目，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ascii="宋体" w:hAnsi="宋体" w:cs="宋体"/>
          <w:b/>
          <w:bCs/>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3.苏州吴江区政府采购办公室监督电话：0512-63982393。</w:t>
      </w:r>
      <w:r>
        <w:rPr>
          <w:rFonts w:ascii="宋体" w:hAnsi="宋体" w:cs="宋体"/>
          <w:szCs w:val="21"/>
        </w:rPr>
      </w:r>
      <w:r/>
    </w:p>
    <w:p>
      <w:pPr>
        <w:pStyle w:val="962"/>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rPr>
          <w:rFonts w:ascii="宋体" w:hAnsi="宋体" w:cs="宋体"/>
          <w:b/>
          <w:bCs/>
          <w:szCs w:val="21"/>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1.采购人名称：江苏盛泽医院</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址：苏州市吴江区盛泽镇市场西路1399号</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联系人：李腾云 </w:t>
      </w:r>
      <w:r/>
    </w:p>
    <w:p>
      <w:pPr>
        <w:pStyle w:val="962"/>
        <w:ind w:firstLine="480"/>
        <w:jc w:val="left"/>
        <w:spacing w:line="360" w:lineRule="auto"/>
        <w:rPr>
          <w:rFonts w:hint="eastAsia"/>
        </w:rPr>
      </w:pPr>
      <w:r>
        <w:rPr>
          <w:rFonts w:hint="eastAsia" w:ascii="宋体" w:hAnsi="宋体" w:cs="宋体"/>
          <w:szCs w:val="21"/>
        </w:rPr>
        <w:t xml:space="preserve">电　话：0512-63097078</w:t>
      </w:r>
      <w:r>
        <w:rPr>
          <w:rFonts w:hint="eastAsia"/>
        </w:rPr>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2.采购代理机构：</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名 称：苏州市创杰招投标咨询服务有限公司</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地 址：苏州市干将西路399号银海大厦303室</w:t>
      </w:r>
      <w:r/>
    </w:p>
    <w:p>
      <w:pPr>
        <w:pStyle w:val="962"/>
        <w:ind w:firstLine="480"/>
        <w:jc w:val="left"/>
        <w:spacing w:line="360" w:lineRule="auto"/>
        <w:rPr>
          <w:rFonts w:hint="eastAsia" w:ascii="宋体" w:hAnsi="宋体" w:cs="宋体"/>
          <w:szCs w:val="21"/>
        </w:rPr>
      </w:pPr>
      <w:r>
        <w:rPr>
          <w:rFonts w:hint="eastAsia" w:ascii="宋体" w:hAnsi="宋体" w:cs="宋体"/>
          <w:szCs w:val="21"/>
        </w:rPr>
        <w:t xml:space="preserve">联系人：路丽丽  潘莉莉  朱晓芹  庄天扬</w:t>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ascii="宋体" w:hAnsi="宋体" w:cs="宋体"/>
          <w:szCs w:val="21"/>
        </w:rPr>
      </w:r>
      <w:r/>
    </w:p>
    <w:p>
      <w:pPr>
        <w:pStyle w:val="962"/>
        <w:ind w:firstLine="482"/>
        <w:spacing w:line="360" w:lineRule="auto"/>
        <w:rPr>
          <w:rFonts w:hint="eastAsia" w:ascii="宋体" w:hAnsi="宋体" w:cs="宋体"/>
          <w:b/>
          <w:szCs w:val="21"/>
        </w:rPr>
      </w:pPr>
      <w:r>
        <w:rPr>
          <w:rFonts w:hint="eastAsia" w:ascii="宋体" w:hAnsi="宋体" w:cs="宋体"/>
          <w:szCs w:val="21"/>
        </w:rPr>
        <w:t xml:space="preserve">电      话：</w:t>
      </w:r>
      <w:bookmarkStart w:id="2" w:name="OLE_LINK1"/>
      <w:r/>
      <w:bookmarkStart w:id="3" w:name="OLE_LINK2"/>
      <w:r>
        <w:rPr>
          <w:rFonts w:hint="eastAsia" w:ascii="宋体" w:hAnsi="宋体" w:cs="宋体"/>
          <w:szCs w:val="21"/>
        </w:rPr>
        <w:t xml:space="preserve">0512-65238816</w:t>
      </w:r>
      <w:bookmarkEnd w:id="2"/>
      <w:r/>
      <w:bookmarkEnd w:id="3"/>
      <w:r>
        <w:rPr>
          <w:rFonts w:hint="eastAsia" w:ascii="宋体" w:hAnsi="宋体" w:cs="宋体"/>
          <w:b/>
          <w:szCs w:val="21"/>
        </w:rPr>
      </w:r>
      <w:r/>
    </w:p>
    <w:p>
      <w:pPr>
        <w:pStyle w:val="1074"/>
        <w:ind w:firstLine="480"/>
        <w:jc w:val="right"/>
        <w:rPr>
          <w:rFonts w:hint="eastAsia"/>
        </w:rPr>
      </w:pPr>
      <w:r>
        <w:rPr>
          <w:rFonts w:hint="eastAsia"/>
        </w:rPr>
      </w:r>
      <w:r/>
    </w:p>
    <w:p>
      <w:pPr>
        <w:pStyle w:val="962"/>
        <w:ind w:firstLine="723"/>
        <w:jc w:val="center"/>
        <w:pageBreakBefore/>
        <w:spacing w:line="360" w:lineRule="auto"/>
        <w:tabs>
          <w:tab w:val="left" w:pos="5250" w:leader="none"/>
        </w:tabs>
        <w:rPr>
          <w:rFonts w:ascii="宋体" w:hAnsi="宋体" w:cs="宋体"/>
          <w:b/>
          <w:sz w:val="36"/>
          <w:szCs w:val="36"/>
        </w:rPr>
      </w:pPr>
      <w:r/>
      <w:bookmarkEnd w:id="1"/>
      <w:r>
        <w:rPr>
          <w:rFonts w:hint="eastAsia" w:ascii="宋体" w:hAnsi="宋体" w:cs="宋体"/>
          <w:b/>
          <w:sz w:val="36"/>
          <w:szCs w:val="36"/>
        </w:rPr>
        <w:t xml:space="preserve">第二章 谈判单位须知</w:t>
      </w:r>
      <w:r>
        <w:rPr>
          <w:rFonts w:ascii="宋体" w:hAnsi="宋体" w:cs="宋体"/>
          <w:b/>
          <w:sz w:val="36"/>
          <w:szCs w:val="36"/>
        </w:rPr>
      </w:r>
      <w:r/>
    </w:p>
    <w:p>
      <w:pPr>
        <w:pStyle w:val="962"/>
        <w:ind w:firstLine="480"/>
        <w:spacing w:line="360" w:lineRule="auto"/>
        <w:rPr>
          <w:rFonts w:ascii="宋体" w:hAnsi="宋体" w:cs="宋体"/>
          <w:b/>
          <w:szCs w:val="21"/>
        </w:rPr>
      </w:pPr>
      <w:r/>
      <w:bookmarkStart w:id="4" w:name="_Toc212609681"/>
      <w:r>
        <w:rPr>
          <w:rFonts w:hint="eastAsia" w:ascii="宋体" w:hAnsi="宋体" w:cs="宋体"/>
          <w:b/>
          <w:szCs w:val="21"/>
        </w:rPr>
        <w:t xml:space="preserve">1.说明</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1.1本谈判采购文件仅适用于苏州市创杰招投标咨询服务有限公司组织的采购活动。</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1.3本谈判采购文件的解释权属于苏州市创杰招投标咨询服务有限公司。</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2.词语释义</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2.1谈判采购单位：具体组织实施谈判采购活动的法人或由法人企业授权的分公司；</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2.5甲方（采购方）：合同中明确规定的实际购买货物和服务的法人或其他组织和自然人。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rPr>
          <w:rFonts w:ascii="宋体" w:hAnsi="宋体" w:eastAsia="宋体" w:cs="宋体"/>
          <w:sz w:val="21"/>
          <w:szCs w:val="21"/>
        </w:rPr>
      </w:r>
      <w:r/>
    </w:p>
    <w:p>
      <w:pPr>
        <w:pStyle w:val="962"/>
        <w:ind w:right="62" w:firstLine="480"/>
        <w:spacing w:line="360" w:lineRule="auto"/>
        <w:rPr>
          <w:rFonts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2.10天：日历日。</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3.合格谈判供应商的一般条件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3.1具有独立承担民事责任的能力；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3.2 具有良好的商业信誉和健全的财务会计制度；</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3.3 具有履行合同所必需的设备和专业技术能力；</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3.4 有依法缴纳税收和社会保障资金的良好记录；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3.5 参加政府采购活动前三年内，在经营活动中没有重大违法记录；</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3.6 法律、行政法规规定的其他条件。</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4.合格谈判供应商的特殊条件</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4.1投标单位具有与所投产品相对应的医疗器械生产或经营(许可)资格。</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5.谈判供应商代表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5.1指全权代表供应商参加谈判采购活动并签署谈判响应文件的人，如果谈判供应商代表不是法定代表人，须持有《法定代表人授权委托书》（详见附件格式）。</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6.谈判费用</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rPr>
          <w:rFonts w:ascii="宋体" w:hAnsi="宋体" w:cs="宋体"/>
          <w:szCs w:val="21"/>
        </w:rPr>
      </w:r>
      <w:r/>
    </w:p>
    <w:p>
      <w:pPr>
        <w:pStyle w:val="962"/>
        <w:ind w:firstLine="482"/>
        <w:spacing w:line="360" w:lineRule="auto"/>
        <w:rPr>
          <w:rFonts w:ascii="宋体" w:hAnsi="宋体" w:cs="宋体"/>
          <w:szCs w:val="21"/>
        </w:rPr>
      </w:pPr>
      <w:r>
        <w:rPr>
          <w:rFonts w:hint="eastAsia" w:ascii="宋体" w:hAnsi="宋体" w:cs="宋体"/>
          <w:b/>
          <w:szCs w:val="21"/>
        </w:rPr>
        <w:t xml:space="preserve">7.联合谈判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8.谈判采购文件</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8.2 谈判文件及其补充文件不是直接从“苏采云”系统线上获取的，采购代理机构对谈判文件及其补遗的真实性、完整性不承担任何责任。</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9.谈判采购文件的询问与澄清</w:t>
      </w:r>
      <w:r>
        <w:rPr>
          <w:rFonts w:ascii="宋体" w:hAnsi="宋体" w:cs="宋体"/>
          <w:b/>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rPr>
          <w:rFonts w:ascii="宋体" w:hAnsi="宋体" w:cs="宋体"/>
          <w:bCs/>
          <w:szCs w:val="21"/>
        </w:rPr>
      </w:r>
      <w:r/>
    </w:p>
    <w:p>
      <w:pPr>
        <w:pStyle w:val="962"/>
        <w:ind w:firstLine="480"/>
        <w:spacing w:line="360" w:lineRule="auto"/>
        <w:rPr>
          <w:rFonts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rPr>
          <w:rFonts w:ascii="宋体" w:hAnsi="宋体" w:cs="宋体"/>
          <w:bCs/>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10.谈判采购文件的修改</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10.3谈判文件的澄清、修改、补充等内容均以采购信息发布媒体上的内容为准。当谈判文件、谈判文件的澄清、修改、补充等在同一内容的表述上不一致时，以最后发出的内容为准。</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11.勘察现场及谈判采购文件答疑</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11.1勘察现场（本项目无勘察现场）：</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商成交后，不得以不完全了解现场情况为理由而向谈判采购单位提出任何索赔的要求，对此谈判采购单位不承担任何责任并将不作任何答复与考虑。</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12．提示与要求</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12.1谈判供应商应仔细阅读谈判采购文件的所有内容，按谈判采购文件的要求提供谈判响应文件，并保证所提供的全部资料的真实性，以使其对谈判采购文件作出实质性响应，否则，其谈判响应文件可能被拒绝。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13.谈判响应文件计量单位和使用文字</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13.1谈判响应文件中所使用的计量单位，除谈判采购文件中有特殊要求外，均应使用中华人民共和国法定计量单位。</w:t>
      </w:r>
      <w:r>
        <w:rPr>
          <w:rFonts w:ascii="宋体" w:hAnsi="宋体" w:eastAsia="宋体" w:cs="宋体"/>
          <w:sz w:val="21"/>
          <w:szCs w:val="21"/>
        </w:rPr>
      </w:r>
      <w:r/>
    </w:p>
    <w:p>
      <w:pPr>
        <w:pStyle w:val="962"/>
        <w:ind w:firstLine="480"/>
        <w:spacing w:line="360" w:lineRule="auto"/>
        <w:rPr>
          <w:rFonts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rPr>
          <w:rFonts w:ascii="宋体" w:hAnsi="宋体" w:cs="宋体"/>
          <w:szCs w:val="21"/>
        </w:rPr>
      </w:r>
      <w:r/>
    </w:p>
    <w:p>
      <w:pPr>
        <w:pStyle w:val="962"/>
        <w:ind w:firstLine="482"/>
        <w:spacing w:line="360" w:lineRule="auto"/>
        <w:rPr>
          <w:rFonts w:ascii="宋体" w:hAnsi="宋体" w:cs="宋体"/>
          <w:b/>
          <w:szCs w:val="21"/>
        </w:rPr>
        <w:outlineLvl w:val="1"/>
      </w:pPr>
      <w:r>
        <w:rPr>
          <w:rFonts w:hint="eastAsia" w:ascii="宋体" w:hAnsi="宋体" w:cs="宋体"/>
          <w:b/>
          <w:szCs w:val="21"/>
        </w:rPr>
        <w:t xml:space="preserve">14.谈判响应文件的组成</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（一）文件组成（部分格式见第三章）</w:t>
      </w:r>
      <w:r>
        <w:rPr>
          <w:rFonts w:ascii="宋体" w:hAnsi="宋体" w:cs="宋体"/>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14.1、封面</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14.2、开标一览表（必须提供，否则将被认定为未实质性响应谈判文件要求）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14.3、谈判报价分析表（必须提供，否则将被认定为未实质性响应谈判文件要求）</w:t>
      </w:r>
      <w:r>
        <w:rPr>
          <w:rFonts w:ascii="宋体" w:hAnsi="宋体" w:eastAsia="宋体" w:cs="宋体"/>
          <w:b/>
          <w:sz w:val="21"/>
          <w:szCs w:val="21"/>
        </w:rPr>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14.4、资格审查响应文件</w:t>
      </w:r>
      <w:r>
        <w:rPr>
          <w:rFonts w:ascii="宋体" w:hAnsi="宋体" w:eastAsia="宋体" w:cs="宋体"/>
          <w:b/>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1）具有独立承担民事责任的能力。提供包括法人或者其他组织的营业执照等证明文件，自然人的身份证明；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具有良好的商业信誉和健全的财务会计制度。提供包括但不限于最近一期（2024年度或2025年度）财务审计报告或最近一期（2026年1月至今任一期）财务报表，其他组织、自然人及成立未满一年的法人应提供银行出具的资信证明）；</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3）具有履行合同所必需的设备和专业技术能力。提供证明材料或承诺；</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5）参加政府采购活动前三年内，在经营活动中没有重大违法记录。提供书面声明函；</w:t>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6）法律、行政法规规定的其他条件。提供书面声明函；</w:t>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14.4.2响应单位具有与所投产品相对应的医疗器械生产或经营(许可)资格，提供证明文件；</w:t>
      </w:r>
      <w:r>
        <w:rPr>
          <w:rFonts w:ascii="宋体" w:hAnsi="宋体" w:eastAsia="宋体" w:cs="宋体"/>
          <w:bCs/>
          <w:sz w:val="21"/>
          <w:szCs w:val="21"/>
        </w:rPr>
      </w:r>
      <w:r/>
    </w:p>
    <w:p>
      <w:pPr>
        <w:pStyle w:val="99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14.4.3本项目的特定资格要求及其他有关资格证明文件（如有）；</w:t>
      </w:r>
      <w:r/>
    </w:p>
    <w:p>
      <w:pPr>
        <w:pStyle w:val="990"/>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14.5、符合性审查响应文件</w:t>
      </w:r>
      <w:r>
        <w:rPr>
          <w:rFonts w:ascii="宋体" w:hAnsi="宋体" w:eastAsia="宋体" w:cs="宋体"/>
          <w:b/>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14.5.1谈判响应函；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14.5.2关于资格文件的声明函；</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14.5.4技术要求偏离表；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14.5.5商务条款偏离表；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14.5.6设备配置清单表；</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14.5.7响应文件中提供所投产品中华人民共和国医疗器械注册证明文件；</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14.5.8投标（响应）保证承诺书；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14.5.9售后服务承诺书；</w:t>
      </w:r>
      <w:r>
        <w:rPr>
          <w:rFonts w:ascii="宋体" w:hAnsi="宋体" w:eastAsia="宋体" w:cs="宋体"/>
          <w:bCs/>
          <w:sz w:val="21"/>
          <w:szCs w:val="21"/>
        </w:rPr>
      </w:r>
      <w:r/>
    </w:p>
    <w:p>
      <w:pPr>
        <w:pStyle w:val="990"/>
        <w:spacing w:line="360" w:lineRule="auto"/>
        <w:rPr>
          <w:rFonts w:ascii="宋体" w:hAnsi="宋体" w:eastAsia="宋体" w:cs="宋体"/>
          <w:bCs/>
          <w:sz w:val="21"/>
          <w:szCs w:val="21"/>
        </w:rPr>
      </w:pPr>
      <w:r>
        <w:rPr>
          <w:rFonts w:hint="eastAsia" w:ascii="宋体" w:hAnsi="宋体" w:eastAsia="宋体" w:cs="宋体"/>
          <w:bCs/>
          <w:sz w:val="21"/>
          <w:szCs w:val="21"/>
        </w:rPr>
        <w:t xml:space="preserve">14.5.10其他有关符合性证明的文件（如有）；</w:t>
      </w:r>
      <w:r>
        <w:rPr>
          <w:rFonts w:ascii="宋体" w:hAnsi="宋体" w:eastAsia="宋体" w:cs="宋体"/>
          <w:bCs/>
          <w:sz w:val="21"/>
          <w:szCs w:val="21"/>
        </w:rPr>
      </w:r>
      <w:r/>
    </w:p>
    <w:p>
      <w:pPr>
        <w:pStyle w:val="990"/>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14.6、价格折扣文件格式</w:t>
      </w:r>
      <w:r>
        <w:rPr>
          <w:rFonts w:hint="eastAsia" w:ascii="宋体" w:hAnsi="宋体" w:eastAsia="宋体" w:cs="宋体"/>
          <w:bCs/>
          <w:sz w:val="21"/>
          <w:szCs w:val="21"/>
        </w:rPr>
        <w:t xml:space="preserve">；</w:t>
      </w:r>
      <w:r>
        <w:rPr>
          <w:rFonts w:ascii="宋体" w:hAnsi="宋体" w:eastAsia="宋体" w:cs="宋体"/>
          <w:sz w:val="21"/>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szCs w:val="21"/>
        </w:rPr>
        <w:t xml:space="preserve">14.6.1提供《中小企业声明函》、《残疾人福利性单位声明函》、省级以上监狱管理局、戒毒管理局（含新疆生产建设兵团）出具的属于监狱企业的证明文件。</w:t>
      </w:r>
      <w:r>
        <w:rPr>
          <w:rFonts w:hint="eastAsia" w:ascii="宋体" w:hAnsi="宋体" w:cs="宋体"/>
          <w:b/>
          <w:bCs/>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szCs w:val="21"/>
        </w:rPr>
        <w:t xml:space="preserve">14.6.2供应商对其提供的产品出具《关于符合本国产品标准的声明函》或财政部会同有关部门规定的有关证明文件。如不提供将不享受本国产品价格评审优惠。</w:t>
      </w:r>
      <w:r>
        <w:rPr>
          <w:rFonts w:ascii="宋体" w:hAnsi="宋体" w:cs="宋体"/>
          <w:b/>
          <w:bCs/>
          <w:szCs w:val="21"/>
        </w:rPr>
      </w:r>
      <w:r/>
    </w:p>
    <w:p>
      <w:pPr>
        <w:pStyle w:val="962"/>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r>
      <w:r/>
    </w:p>
    <w:p>
      <w:pPr>
        <w:pStyle w:val="962"/>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必须提交上述14.1—14.5款规定的资料。否则，谈判响应文件将被视为因未实质性响应采购文件要求而被拒绝。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15.电子投标（响应）文件的制作及递交</w:t>
      </w:r>
      <w:r>
        <w:rPr>
          <w:rFonts w:ascii="宋体" w:hAnsi="宋体" w:cs="宋体"/>
          <w:b/>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15.1电子投标文件制作</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（1）在苏采云系统中下载招标文件后，点击“客户端下载地址”，下载投标文件客户端，查看客户端使用说明。</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（3）导出制作完成的投标文件，上传至苏采云系统。</w:t>
      </w:r>
      <w:r>
        <w:rPr>
          <w:rFonts w:ascii="宋体" w:hAnsi="宋体" w:cs="宋体"/>
          <w:szCs w:val="21"/>
        </w:rPr>
      </w:r>
      <w:r/>
    </w:p>
    <w:p>
      <w:pPr>
        <w:pStyle w:val="962"/>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rPr>
          <w:rFonts w:ascii="宋体" w:hAnsi="宋体" w:cs="宋体"/>
          <w:szCs w:val="21"/>
          <w:u w:val="single"/>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15.2电子投标文件中的资料应按采购文件的要求加盖投标人的电子签章或公章。</w:t>
      </w:r>
      <w:r>
        <w:rPr>
          <w:rFonts w:ascii="宋体" w:hAnsi="宋体" w:cs="宋体"/>
          <w:szCs w:val="21"/>
        </w:rPr>
      </w:r>
      <w:r/>
    </w:p>
    <w:p>
      <w:pPr>
        <w:pStyle w:val="962"/>
        <w:ind w:firstLine="422"/>
        <w:jc w:val="left"/>
        <w:spacing w:line="360" w:lineRule="auto"/>
        <w:widowControl/>
        <w:rPr>
          <w:rFonts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rPr>
          <w:rFonts w:ascii="宋体" w:hAnsi="宋体" w:cs="宋体"/>
          <w:szCs w:val="21"/>
        </w:rPr>
      </w:r>
      <w:r/>
    </w:p>
    <w:p>
      <w:pPr>
        <w:pStyle w:val="962"/>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rPr>
          <w:rFonts w:ascii="宋体" w:hAnsi="宋体" w:cs="宋体"/>
          <w:b/>
          <w:bCs/>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16.报价（编制）要求的说明</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16.1除非合同中另有规定，谈判响应单位对《开标一览表》、《谈判报价分析表》中的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16.3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rPr>
          <w:rFonts w:ascii="宋体" w:hAnsi="宋体" w:cs="宋体"/>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16.4一项内容只允许一个报价，谈判采购单位不接受任何有选择性地报价。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16.6最低报价不能作为成交的保证。</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17.谈判响应文件的有效期</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18.响应截止时间</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18.4在投标（响应）截止时间以后送达的投标（响应）文件，采购单位将拒绝接收。</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19.谈判响应文件的修改和撤回</w:t>
      </w:r>
      <w:r>
        <w:rPr>
          <w:rFonts w:ascii="宋体" w:hAnsi="宋体" w:cs="宋体"/>
          <w:b/>
          <w:szCs w:val="21"/>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20.谈判程序</w:t>
      </w:r>
      <w:r>
        <w:rPr>
          <w:rFonts w:ascii="宋体" w:hAnsi="宋体" w:cs="宋体"/>
          <w:b/>
          <w:szCs w:val="21"/>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20.2供应商通过“苏采云”系统在线参与谈判活动。供应商应当按照《苏采云系统供应商操作手册》规定在 “苏采云”系统规定的时间内对响应文件进行解密。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20.3在谈判响应文件网上递交截止时间止成功解密的谈判供应商少于三家，则本次采购失败。</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20.4由谈判小组审查供应商解密的响应文件（</w:t>
      </w:r>
      <w:r>
        <w:rPr>
          <w:rFonts w:hint="eastAsia" w:ascii="宋体" w:hAnsi="宋体" w:cs="宋体"/>
          <w:szCs w:val="21"/>
        </w:rPr>
        <w:t xml:space="preserve">资格性、符合性）</w:t>
      </w:r>
      <w:r>
        <w:rPr>
          <w:rFonts w:hint="eastAsia" w:ascii="宋体" w:hAnsi="宋体" w:cs="宋体"/>
          <w:szCs w:val="21"/>
          <w:lang w:val="zh-CN"/>
        </w:rPr>
        <w:t xml:space="preserve">。</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20.6谈判小组要求供应商澄清、说明或者更正响应文件应当以书面形式做出。供应商的澄清、说明或者更正应当由其单位加盖电子公章。</w:t>
      </w:r>
      <w:r>
        <w:rPr>
          <w:rFonts w:ascii="宋体" w:hAnsi="宋体" w:cs="宋体"/>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Cs/>
          <w:szCs w:val="21"/>
          <w:lang w:val="zh-CN"/>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提交“谈判响应函”并加盖CA电子公章。</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20.8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rPr>
          <w:rFonts w:ascii="宋体" w:hAnsi="宋体" w:cs="宋体"/>
          <w:szCs w:val="21"/>
          <w:lang w:val="zh-CN"/>
        </w:rPr>
      </w:r>
      <w:r/>
    </w:p>
    <w:p>
      <w:pPr>
        <w:pStyle w:val="962"/>
        <w:ind w:firstLine="480"/>
        <w:spacing w:line="360" w:lineRule="auto"/>
        <w:rPr>
          <w:rFonts w:ascii="宋体" w:hAnsi="宋体" w:cs="宋体"/>
          <w:b/>
          <w:szCs w:val="21"/>
        </w:rPr>
      </w:pPr>
      <w:r>
        <w:rPr>
          <w:rFonts w:hint="eastAsia" w:ascii="宋体" w:hAnsi="宋体" w:cs="宋体"/>
          <w:szCs w:val="21"/>
          <w:lang w:val="zh-CN"/>
        </w:rPr>
        <w:t xml:space="preserve">20.9谈判结束后，谈判小组将在“苏采云”系统向所有实质性响应的供应商发布“最后报价要求函”及最后报价格式表，要求所有实质性响应的供应商在规定时间内提交最后报价。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rPr>
          <w:rFonts w:ascii="宋体" w:hAnsi="宋体" w:cs="宋体"/>
          <w:b/>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20.10供应商未在谈判小组规定的时间内在“苏采云”系统中提交最后报价的视为放弃谈判，其响应文件按无效响应处理，最后报价格式表须加盖CA电子公章,否则视为未提交最后报价。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rPr>
          <w:rFonts w:ascii="宋体" w:hAnsi="宋体" w:cs="宋体"/>
          <w:bCs/>
          <w:szCs w:val="21"/>
        </w:rPr>
      </w:r>
      <w:r/>
    </w:p>
    <w:p>
      <w:pPr>
        <w:pStyle w:val="962"/>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已提交响应文件的供应商，在提交最后报价之前，可以根据谈判情况退出谈判，并在“苏采云”系统中提交“退出谈判函”并加盖CA电子公章。</w:t>
      </w:r>
      <w:r>
        <w:rPr>
          <w:rFonts w:ascii="宋体" w:hAnsi="宋体" w:cs="宋体"/>
          <w:bCs/>
          <w:szCs w:val="21"/>
        </w:rPr>
      </w:r>
      <w:r/>
    </w:p>
    <w:p>
      <w:pPr>
        <w:pStyle w:val="962"/>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 </w:t>
      </w:r>
      <w:r>
        <w:rPr>
          <w:rFonts w:ascii="宋体" w:hAnsi="宋体" w:cs="宋体"/>
          <w:bCs/>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20.12谈判小组根据谈判成交原则确定成交供应商，并将结果通知所有参加谈判的供应商。</w:t>
      </w:r>
      <w:r>
        <w:rPr>
          <w:rFonts w:ascii="宋体" w:hAnsi="宋体" w:cs="宋体"/>
          <w:szCs w:val="21"/>
          <w:lang w:val="zh-CN"/>
        </w:rPr>
      </w:r>
      <w:r/>
    </w:p>
    <w:p>
      <w:pPr>
        <w:pStyle w:val="962"/>
        <w:ind w:firstLine="480"/>
        <w:spacing w:line="360" w:lineRule="auto"/>
        <w:widowControl/>
        <w:rPr>
          <w:rFonts w:ascii="宋体" w:hAnsi="宋体" w:cs="宋体"/>
          <w:szCs w:val="21"/>
          <w:lang w:val="zh-CN"/>
        </w:rPr>
      </w:pPr>
      <w:r>
        <w:rPr>
          <w:rFonts w:hint="eastAsia" w:ascii="宋体" w:hAnsi="宋体" w:cs="宋体"/>
          <w:szCs w:val="21"/>
          <w:lang w:val="zh-CN"/>
        </w:rPr>
        <w:t xml:space="preserve">20.13如谈判过程中出现本采购文件未尽事宜，由谈判小组根据政府采购有关法律、法规讨论决定。</w:t>
      </w:r>
      <w:r>
        <w:rPr>
          <w:rFonts w:ascii="宋体" w:hAnsi="宋体" w:cs="宋体"/>
          <w:szCs w:val="21"/>
          <w:lang w:val="zh-CN"/>
        </w:rPr>
      </w:r>
      <w:r/>
    </w:p>
    <w:p>
      <w:pPr>
        <w:pStyle w:val="962"/>
        <w:ind w:firstLine="482"/>
        <w:spacing w:line="360" w:lineRule="auto"/>
        <w:rPr>
          <w:rFonts w:ascii="宋体" w:hAnsi="宋体" w:cs="宋体"/>
          <w:b/>
          <w:szCs w:val="21"/>
        </w:rPr>
      </w:pPr>
      <w:r>
        <w:rPr>
          <w:rFonts w:hint="eastAsia" w:ascii="宋体" w:hAnsi="宋体" w:cs="宋体"/>
          <w:b/>
          <w:szCs w:val="21"/>
        </w:rPr>
        <w:t xml:space="preserve">21.谈判小组</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21.2.3推荐成交候选供应商名单；</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21.3谈判小组成员应当履行下列义务：</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21.3.1遵纪守法，客观、公正、廉洁地履行职责；</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21.3.4参与评审报告的起草；</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21.3.5配合相关部门的投诉处理工作；</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22.评审内容的保密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23.对谈判响应文件初审</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23.1.1谈判供应商的谈判响应文件未按照本须知规定制作的；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23.1.2未按本须知规定提交资格文件；</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23.1.3与谈判采购文件有重大偏离；</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23.1.4谈判供应商拒绝修正错误；</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23.1.5谈判供应商的报价是选择性的；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23.1.6谈判供应商的报价只投了部分内容；</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23.1.7谈判供应商的谈判响应文件出现了评标委员会认为不应当雷同的情况；</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23.1.8其他被谈判小组认定无效的情况。</w:t>
      </w:r>
      <w:r>
        <w:rPr>
          <w:rFonts w:ascii="宋体" w:hAnsi="宋体" w:cs="宋体"/>
          <w:szCs w:val="21"/>
        </w:rPr>
      </w:r>
      <w:r/>
    </w:p>
    <w:p>
      <w:pPr>
        <w:pStyle w:val="962"/>
        <w:ind w:firstLine="480"/>
        <w:spacing w:line="360" w:lineRule="auto"/>
        <w:rPr>
          <w:rFonts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rPr>
          <w:rFonts w:ascii="宋体" w:hAnsi="宋体" w:cs="宋体"/>
          <w:b/>
          <w:szCs w:val="21"/>
          <w:u w:val="single"/>
        </w:rPr>
      </w:r>
      <w:r/>
    </w:p>
    <w:p>
      <w:pPr>
        <w:pStyle w:val="962"/>
        <w:ind w:firstLine="480"/>
        <w:spacing w:line="360" w:lineRule="auto"/>
        <w:rPr>
          <w:rFonts w:ascii="宋体" w:hAnsi="宋体" w:cs="宋体"/>
          <w:szCs w:val="21"/>
        </w:rPr>
      </w:pPr>
      <w:r>
        <w:rPr>
          <w:rFonts w:hint="eastAsia" w:ascii="宋体" w:hAnsi="宋体" w:cs="宋体"/>
          <w:szCs w:val="21"/>
        </w:rPr>
        <w:t xml:space="preserve">23.2.1谈判响应文件的大写金额与小写金额不一致的，以大写金额为准；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23.2.3对不同文字文本谈判响应文件的解释发生异议的，以中文文本为准；</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23.2.4谈判供应商不同意以上修正，则其谈判响应文件将被拒绝。</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24.响应文件的澄清、说明和更正</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rPr>
          <w:rFonts w:ascii="宋体" w:hAnsi="宋体" w:cs="宋体"/>
          <w:szCs w:val="21"/>
        </w:rPr>
      </w:r>
      <w:r/>
    </w:p>
    <w:p>
      <w:pPr>
        <w:pStyle w:val="1076"/>
        <w:ind w:firstLine="420"/>
        <w:rPr>
          <w:rFonts w:cs="宋体"/>
          <w:sz w:val="21"/>
          <w:szCs w:val="21"/>
        </w:rPr>
      </w:pPr>
      <w:r>
        <w:rPr>
          <w:rFonts w:hint="eastAsia" w:cs="宋体"/>
          <w:sz w:val="21"/>
          <w:szCs w:val="21"/>
        </w:rPr>
        <w:t xml:space="preserve">24.2本项目投标人的澄清、说明或者补正采用线上澄清: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25．项目的终止</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25.1出现下列情形之一的，将终止竞争性谈判采购活动：</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25.1.1因情况变化，不再符合规定的竞争性谈判采购方式适用情形的；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25.1.2出现影响采购公正的违法、违规行为的；</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25.1.3在采购过程中符合竞争要求的供应商或者报价未超过采购最高限价的供应商不足3家的。</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26.谈判响应文件的评价和比较</w:t>
      </w:r>
      <w:r>
        <w:rPr>
          <w:rFonts w:ascii="宋体" w:hAnsi="宋体" w:cs="宋体"/>
          <w:b/>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rPr>
          <w:rFonts w:ascii="宋体" w:hAnsi="宋体" w:cs="宋体"/>
          <w:szCs w:val="21"/>
        </w:rPr>
      </w:r>
      <w:r/>
    </w:p>
    <w:p>
      <w:pPr>
        <w:pStyle w:val="962"/>
        <w:ind w:firstLine="502"/>
        <w:spacing w:line="348" w:lineRule="auto"/>
        <w:rPr>
          <w:rFonts w:ascii="宋体" w:hAnsi="宋体" w:cs="宋体"/>
          <w:szCs w:val="21"/>
        </w:rPr>
      </w:pPr>
      <w:r>
        <w:rPr>
          <w:rFonts w:hint="eastAsia" w:ascii="宋体" w:hAnsi="宋体" w:cs="宋体"/>
          <w:szCs w:val="21"/>
        </w:rPr>
        <w:t xml:space="preserve">26.3采购人授权谈判小组根据本文件的规定，在最后报价不超过采购最高限价，且响应内容的质量和服务均能满足采购文件实质性响应要求的供应商（不少于三家）中，按照最后报价由低到高的顺序提出成交候选人，其中最后报价最低的供应商为第一成交候选供应商，并编写评审报告。</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27.成交单位的确认</w:t>
      </w:r>
      <w:r>
        <w:rPr>
          <w:rFonts w:ascii="宋体" w:hAnsi="宋体" w:cs="宋体"/>
          <w:b/>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rPr>
          <w:rFonts w:ascii="宋体" w:hAnsi="宋体" w:eastAsia="宋体" w:cs="宋体"/>
          <w:sz w:val="21"/>
          <w:szCs w:val="21"/>
        </w:rPr>
      </w:r>
      <w:r/>
    </w:p>
    <w:p>
      <w:pPr>
        <w:pStyle w:val="990"/>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28.合同授予标准</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29.成交通知书</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供应商其响应被接受。在成交通知书中给出成交单位的成交标价、交货时间、质量标准和有关合同签订的日期和地点。</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请成交单位在成交结果公告届满之日起30日内,使用CA证书登录“苏采云”系统及时下载中标（成交）通知书。</w:t>
      </w:r>
      <w:r>
        <w:rPr>
          <w:rFonts w:hint="eastAsia" w:ascii="宋体" w:hAnsi="宋体" w:cs="宋体"/>
          <w:szCs w:val="21"/>
        </w:rPr>
        <w:t xml:space="preserve">因系统存储空间有限，自成交结果公告届满之日起30日后，“苏采云”系统不再保证提供下载中标通知书服务,因未及时下载而造成的不利后果由成交人自行承担。</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29.4成交通知书将成为合同的组成部分，对采购人和成交人具有同等法律效力。</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29.5中标（成交）通知书发出后，采购人不得违法改变成交结果，成交人无正当理由不得放弃。</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29.6谈判采购单位对未成交单位不承担解释未成交原因的义务。</w:t>
      </w:r>
      <w:r>
        <w:rPr>
          <w:rFonts w:ascii="宋体" w:hAnsi="宋体" w:cs="宋体"/>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30.质疑</w:t>
      </w:r>
      <w:r>
        <w:rPr>
          <w:rFonts w:ascii="宋体" w:hAnsi="宋体" w:cs="宋体"/>
          <w:b/>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30.1质疑及答复遵守《政府采购质疑和投诉办法》（中华人民共和国财政部令第94号）规定。</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30.3供应商应当在法定质疑期内一次性提出针对同一采购程序环节的质疑。供应商如在法定期限内对同一采购程序环节提出多次质疑的，代理将只对供应商第一次质疑作出答复。</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rPr>
          <w:rFonts w:ascii="宋体" w:hAnsi="宋体" w:cs="宋体"/>
          <w:szCs w:val="21"/>
        </w:rPr>
      </w:r>
      <w:r/>
    </w:p>
    <w:p>
      <w:pPr>
        <w:pStyle w:val="962"/>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rPr>
          <w:rFonts w:ascii="宋体" w:hAnsi="宋体" w:cs="宋体"/>
          <w:b/>
          <w:bCs/>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 供应商如组成联合体参加投标，则《质疑函范本》中要求签字、盖章、加盖公章之处，联合体各方均须按要求签字、盖章、加盖公章。</w:t>
      </w:r>
      <w:r>
        <w:rPr>
          <w:rFonts w:ascii="宋体" w:hAnsi="宋体" w:cs="宋体"/>
          <w:szCs w:val="21"/>
        </w:rPr>
      </w:r>
      <w:r/>
    </w:p>
    <w:p>
      <w:pPr>
        <w:pStyle w:val="962"/>
        <w:ind w:firstLine="480"/>
        <w:spacing w:line="360" w:lineRule="auto"/>
        <w:tabs>
          <w:tab w:val="left" w:pos="753" w:leader="none"/>
        </w:tabs>
        <w:rPr>
          <w:rFonts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ascii="宋体" w:hAnsi="宋体" w:cs="宋体"/>
          <w:szCs w:val="21"/>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rPr>
        <w:t xml:space="preserve">30.7</w:t>
      </w:r>
      <w:r>
        <w:rPr>
          <w:rFonts w:hint="eastAsia" w:ascii="宋体" w:hAnsi="宋体" w:eastAsia="宋体" w:cs="宋体"/>
          <w:sz w:val="21"/>
          <w:szCs w:val="21"/>
          <w:lang w:val="zh-CN"/>
        </w:rPr>
        <w:t xml:space="preserve">接收质疑函的方式：书面形式（当场送达或邮寄方式）</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rPr>
          <w:rFonts w:ascii="宋体" w:hAnsi="宋体" w:eastAsia="宋体" w:cs="宋体"/>
          <w:sz w:val="21"/>
          <w:szCs w:val="21"/>
          <w:lang w:val="zh-CN"/>
        </w:rPr>
      </w:r>
      <w:r/>
    </w:p>
    <w:p>
      <w:pPr>
        <w:pStyle w:val="99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rPr>
          <w:rFonts w:ascii="宋体" w:hAnsi="宋体" w:eastAsia="宋体" w:cs="宋体"/>
          <w:sz w:val="21"/>
          <w:szCs w:val="21"/>
          <w:lang w:val="zh-CN"/>
        </w:rPr>
      </w:r>
      <w:r/>
    </w:p>
    <w:p>
      <w:pPr>
        <w:pStyle w:val="962"/>
        <w:ind w:firstLine="482"/>
        <w:spacing w:line="360" w:lineRule="auto"/>
        <w:rPr>
          <w:rFonts w:ascii="宋体" w:hAnsi="宋体" w:cs="宋体"/>
          <w:b/>
          <w:szCs w:val="21"/>
        </w:rPr>
      </w:pPr>
      <w:r>
        <w:rPr>
          <w:rFonts w:hint="eastAsia" w:ascii="宋体" w:hAnsi="宋体" w:cs="宋体"/>
          <w:szCs w:val="21"/>
          <w:lang w:val="zh-CN"/>
        </w:rPr>
        <w:t xml:space="preserve">邮寄收取地址:苏州市干将西路399号银海大厦303室</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31.合同的签订</w:t>
      </w:r>
      <w:r>
        <w:rPr>
          <w:rFonts w:ascii="宋体" w:hAnsi="宋体" w:cs="宋体"/>
          <w:b/>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31.1成交单位应按成交通知书中规定的时间和地点，由法定代表人或代理人与甲方代表签订合同。否则按放弃处理。</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rPr>
          <w:rFonts w:ascii="宋体" w:hAnsi="宋体" w:eastAsia="宋体" w:cs="宋体"/>
          <w:sz w:val="21"/>
          <w:szCs w:val="21"/>
        </w:rPr>
      </w:r>
      <w:r/>
    </w:p>
    <w:p>
      <w:pPr>
        <w:pStyle w:val="962"/>
        <w:ind w:firstLine="482"/>
        <w:spacing w:line="360" w:lineRule="auto"/>
        <w:rPr>
          <w:rFonts w:hint="eastAsia" w:ascii="宋体" w:hAnsi="宋体" w:cs="宋体"/>
          <w:b/>
          <w:szCs w:val="21"/>
        </w:rPr>
      </w:pPr>
      <w:r>
        <w:rPr>
          <w:rFonts w:hint="eastAsia" w:ascii="宋体" w:hAnsi="宋体" w:cs="宋体"/>
          <w:b/>
          <w:szCs w:val="21"/>
        </w:rPr>
        <w:t xml:space="preserve">32.代理服务费（本项目代理服务费由成交单位支付）</w:t>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成交服务费：由成交单位按照预算金额计算并支付，具体为100万元以内1.5%、100万元～500万元以内1.1%差额定率累进法计算并支付成交服务费，该费用应在领取成交通知书时付清。本项目中标服务费人民币壹万柒仟贰佰元整。</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  </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    号：30100188000004892</w:t>
      </w:r>
      <w:r>
        <w:rPr>
          <w:rFonts w:ascii="宋体" w:hAnsi="宋体" w:eastAsia="宋体" w:cs="宋体"/>
          <w:sz w:val="21"/>
          <w:szCs w:val="21"/>
        </w:rPr>
      </w:r>
      <w:r/>
    </w:p>
    <w:p>
      <w:pPr>
        <w:pStyle w:val="990"/>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32.2成交单位如果未按规定缴纳代理服务费，招标代理机构将保留诉讼的权利。</w:t>
      </w:r>
      <w:r>
        <w:rPr>
          <w:rFonts w:ascii="宋体" w:hAnsi="宋体" w:eastAsia="宋体" w:cs="宋体"/>
          <w:sz w:val="21"/>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33.谈判保证金：</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rPr>
          <w:rFonts w:ascii="宋体" w:hAnsi="宋体" w:cs="宋体"/>
          <w:b/>
          <w:szCs w:val="21"/>
        </w:rPr>
      </w:r>
      <w:r/>
    </w:p>
    <w:p>
      <w:pPr>
        <w:pStyle w:val="962"/>
        <w:ind w:firstLine="482"/>
        <w:spacing w:line="360" w:lineRule="auto"/>
        <w:rPr>
          <w:rFonts w:ascii="宋体" w:hAnsi="宋体" w:cs="宋体"/>
          <w:b/>
          <w:szCs w:val="21"/>
        </w:rPr>
      </w:pPr>
      <w:r>
        <w:rPr>
          <w:rFonts w:hint="eastAsia" w:ascii="宋体" w:hAnsi="宋体" w:cs="宋体"/>
          <w:b/>
          <w:szCs w:val="21"/>
        </w:rPr>
        <w:t xml:space="preserve">34.未尽事宜</w:t>
      </w:r>
      <w:r>
        <w:rPr>
          <w:rFonts w:ascii="宋体" w:hAnsi="宋体" w:cs="宋体"/>
          <w:b/>
          <w:szCs w:val="21"/>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ind w:firstLine="480"/>
        <w:spacing w:line="360" w:lineRule="auto"/>
        <w:rPr>
          <w:rFonts w:hint="eastAsia" w:cs="宋体"/>
          <w:b/>
          <w:bCs/>
        </w:rPr>
      </w:pPr>
      <w:r>
        <w:rPr>
          <w:rFonts w:hint="eastAsia" w:cs="宋体"/>
          <w:b/>
          <w:bCs/>
        </w:rPr>
      </w:r>
      <w:r/>
    </w:p>
    <w:p>
      <w:pPr>
        <w:pStyle w:val="962"/>
        <w:jc w:val="center"/>
        <w:spacing w:line="360" w:lineRule="auto"/>
        <w:tabs>
          <w:tab w:val="left" w:pos="315" w:leader="none"/>
          <w:tab w:val="center" w:pos="4153" w:leader="none"/>
        </w:tabs>
        <w:rPr>
          <w:rFonts w:ascii="宋体" w:hAnsi="宋体" w:cs="宋体"/>
          <w:b/>
          <w:sz w:val="44"/>
          <w:szCs w:val="44"/>
        </w:rPr>
        <w:outlineLvl w:val="0"/>
      </w:pPr>
      <w:r/>
      <w:bookmarkEnd w:id="4"/>
      <w:r>
        <w:rPr>
          <w:rFonts w:hint="eastAsia" w:ascii="宋体" w:hAnsi="宋体" w:cs="宋体"/>
          <w:b/>
          <w:sz w:val="44"/>
          <w:szCs w:val="44"/>
        </w:rPr>
        <w:t xml:space="preserve">第三章  谈判响应文件格式</w:t>
      </w:r>
      <w:r>
        <w:rPr>
          <w:rFonts w:ascii="宋体" w:hAnsi="宋体" w:cs="宋体"/>
          <w:b/>
          <w:sz w:val="44"/>
          <w:szCs w:val="44"/>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ascii="宋体" w:hAnsi="宋体" w:eastAsia="宋体" w:cs="宋体"/>
          <w:b/>
        </w:rPr>
      </w:r>
      <w:r/>
    </w:p>
    <w:p>
      <w:pPr>
        <w:pStyle w:val="990"/>
        <w:ind w:firstLine="0"/>
        <w:spacing w:line="360" w:lineRule="auto"/>
        <w:rPr>
          <w:rFonts w:ascii="宋体" w:hAnsi="宋体" w:eastAsia="宋体" w:cs="宋体"/>
          <w:b/>
        </w:rPr>
      </w:pPr>
      <w:r>
        <w:rPr>
          <w:rFonts w:hint="eastAsia" w:ascii="宋体" w:hAnsi="宋体" w:eastAsia="宋体" w:cs="宋体"/>
          <w:b/>
        </w:rPr>
        <w:t xml:space="preserve">说明：</w:t>
      </w:r>
      <w:r>
        <w:rPr>
          <w:rFonts w:ascii="宋体" w:hAnsi="宋体" w:eastAsia="宋体" w:cs="宋体"/>
          <w:b/>
        </w:rPr>
      </w:r>
      <w:r/>
    </w:p>
    <w:p>
      <w:pPr>
        <w:pStyle w:val="990"/>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rPr>
          <w:rFonts w:eastAsia="宋体"/>
        </w:rPr>
      </w:r>
      <w:r/>
    </w:p>
    <w:p>
      <w:pPr>
        <w:pStyle w:val="1076"/>
        <w:ind w:firstLine="420"/>
        <w:rPr>
          <w:rFonts w:cs="宋体"/>
          <w:sz w:val="21"/>
          <w:szCs w:val="21"/>
        </w:rPr>
      </w:pPr>
      <w:r>
        <w:rPr>
          <w:rFonts w:cs="宋体"/>
          <w:sz w:val="21"/>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ascii="宋体" w:hAnsi="宋体" w:cs="宋体"/>
          <w:b/>
          <w:szCs w:val="21"/>
        </w:rPr>
        <w:outlineLvl w:val="1"/>
      </w:pPr>
      <w:r>
        <w:rPr>
          <w:rFonts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附件1：开标一览表</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szCs w:val="21"/>
        </w:rPr>
      </w:pPr>
      <w:r>
        <w:rPr>
          <w:rFonts w:hint="eastAsia" w:ascii="宋体" w:hAnsi="宋体" w:cs="宋体"/>
          <w:b/>
        </w:rPr>
        <w:t xml:space="preserve">开标一览表</w:t>
      </w:r>
      <w:r>
        <w:rPr>
          <w:rFonts w:ascii="宋体" w:hAnsi="宋体" w:cs="宋体"/>
          <w:szCs w:val="21"/>
        </w:rPr>
      </w:r>
      <w:r/>
    </w:p>
    <w:p>
      <w:pPr>
        <w:pStyle w:val="962"/>
        <w:ind w:firstLine="210"/>
        <w:spacing w:line="360" w:lineRule="auto"/>
        <w:rPr>
          <w:rFonts w:ascii="宋体" w:hAnsi="宋体" w:cs="宋体"/>
          <w:szCs w:val="21"/>
          <w:u w:val="single"/>
        </w:rPr>
      </w:pPr>
      <w:r>
        <w:rPr>
          <w:rFonts w:hint="eastAsia" w:ascii="宋体" w:hAnsi="宋体" w:cs="宋体"/>
          <w:szCs w:val="21"/>
        </w:rPr>
        <w:t xml:space="preserve">采购编号：                       </w:t>
      </w:r>
      <w:r>
        <w:rPr>
          <w:rFonts w:ascii="宋体" w:hAnsi="宋体" w:cs="宋体"/>
          <w:szCs w:val="21"/>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2498"/>
        <w:gridCol w:w="2335"/>
        <w:gridCol w:w="2381"/>
      </w:tblGrid>
      <w:tr>
        <w:trPr>
          <w:trHeight w:val="721"/>
        </w:trPr>
        <w:tc>
          <w:tcPr>
            <w:tcW w:w="1633"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序号</w:t>
            </w: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项目名称</w:t>
            </w: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谈判总报价（元）</w:t>
            </w: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int="eastAsia" w:hAnsi="宋体" w:eastAsia="宋体" w:cs="宋体"/>
                <w:sz w:val="21"/>
              </w:rPr>
              <w:t xml:space="preserve">交货期</w:t>
            </w:r>
            <w:r>
              <w:rPr>
                <w:rFonts w:hAnsi="宋体" w:eastAsia="宋体" w:cs="宋体"/>
                <w:sz w:val="21"/>
              </w:rPr>
            </w:r>
            <w:r/>
          </w:p>
        </w:tc>
      </w:tr>
      <w:tr>
        <w:trPr>
          <w:trHeight w:val="721"/>
        </w:trPr>
        <w:tc>
          <w:tcPr>
            <w:tcW w:w="1633" w:type="dxa"/>
            <w:vAlign w:val="top"/>
            <w:textDirection w:val="lrTb"/>
            <w:noWrap/>
          </w:tcPr>
          <w:p>
            <w:pPr>
              <w:pStyle w:val="1090"/>
              <w:jc w:val="center"/>
              <w:rPr>
                <w:rFonts w:hAnsi="宋体" w:eastAsia="宋体" w:cs="宋体"/>
                <w:sz w:val="21"/>
              </w:rPr>
            </w:pPr>
            <w:r>
              <w:rPr>
                <w:rFonts w:hAnsi="宋体" w:eastAsia="宋体" w:cs="宋体"/>
                <w:sz w:val="21"/>
              </w:rPr>
            </w:r>
            <w:r/>
          </w:p>
        </w:tc>
        <w:tc>
          <w:tcPr>
            <w:tcW w:w="2498"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35" w:type="dxa"/>
            <w:vAlign w:val="top"/>
            <w:textDirection w:val="lrTb"/>
            <w:noWrap/>
          </w:tcPr>
          <w:p>
            <w:pPr>
              <w:pStyle w:val="1090"/>
              <w:jc w:val="center"/>
              <w:rPr>
                <w:rFonts w:hAnsi="宋体" w:eastAsia="宋体" w:cs="宋体"/>
                <w:sz w:val="21"/>
              </w:rPr>
            </w:pPr>
            <w:r>
              <w:rPr>
                <w:rFonts w:hAnsi="宋体" w:eastAsia="宋体" w:cs="宋体"/>
                <w:sz w:val="21"/>
              </w:rPr>
            </w:r>
            <w:r/>
          </w:p>
        </w:tc>
        <w:tc>
          <w:tcPr>
            <w:tcW w:w="2381" w:type="dxa"/>
            <w:vAlign w:val="top"/>
            <w:textDirection w:val="lrTb"/>
            <w:noWrap/>
          </w:tcPr>
          <w:p>
            <w:pPr>
              <w:pStyle w:val="1090"/>
              <w:jc w:val="center"/>
              <w:rPr>
                <w:rFonts w:hAnsi="宋体" w:eastAsia="宋体" w:cs="宋体"/>
                <w:sz w:val="21"/>
              </w:rPr>
            </w:pPr>
            <w:r>
              <w:rPr>
                <w:rFonts w:hAnsi="宋体" w:eastAsia="宋体" w:cs="宋体"/>
                <w:sz w:val="21"/>
              </w:rPr>
            </w:r>
            <w:r/>
          </w:p>
        </w:tc>
      </w:tr>
      <w:tr>
        <w:trPr>
          <w:trHeight w:val="742"/>
        </w:trPr>
        <w:tc>
          <w:tcPr>
            <w:gridSpan w:val="4"/>
            <w:tcW w:w="8847" w:type="dxa"/>
            <w:vAlign w:val="top"/>
            <w:textDirection w:val="lrTb"/>
            <w:noWrap/>
          </w:tcPr>
          <w:p>
            <w:pPr>
              <w:pStyle w:val="1090"/>
              <w:rPr>
                <w:rFonts w:hAnsi="宋体" w:eastAsia="宋体" w:cs="宋体"/>
                <w:sz w:val="21"/>
                <w:lang w:eastAsia="zh-CN"/>
              </w:rPr>
            </w:pPr>
            <w:r>
              <w:rPr>
                <w:rFonts w:hint="eastAsia" w:hAnsi="宋体" w:eastAsia="宋体" w:cs="宋体"/>
                <w:sz w:val="21"/>
                <w:lang w:eastAsia="zh-CN"/>
              </w:rPr>
              <w:t xml:space="preserve">谈判总报价：人民币（大写）</w:t>
            </w:r>
            <w:r>
              <w:rPr>
                <w:rFonts w:hAnsi="宋体" w:eastAsia="宋体" w:cs="宋体"/>
                <w:sz w:val="21"/>
                <w:lang w:eastAsia="zh-CN"/>
              </w:rPr>
            </w:r>
            <w:r/>
          </w:p>
        </w:tc>
      </w:tr>
    </w:tbl>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3"/>
        <w:numPr>
          <w:ilvl w:val="0"/>
          <w:numId w:val="0"/>
        </w:numPr>
        <w:pageBreakBefore/>
        <w:spacing w:line="360" w:lineRule="auto"/>
        <w:tabs>
          <w:tab w:val="left" w:pos="405" w:leader="none"/>
        </w:tabs>
        <w:rPr>
          <w:rFonts w:ascii="宋体" w:hAnsi="宋体" w:cs="宋体"/>
          <w:sz w:val="21"/>
          <w:szCs w:val="21"/>
        </w:rPr>
      </w:pPr>
      <w:r>
        <w:rPr>
          <w:rFonts w:hint="eastAsia" w:ascii="宋体" w:hAnsi="宋体" w:cs="宋体"/>
          <w:sz w:val="21"/>
          <w:szCs w:val="21"/>
        </w:rPr>
        <w:t xml:space="preserve">附件2：谈判报价分析表</w:t>
      </w:r>
      <w:r>
        <w:rPr>
          <w:rFonts w:ascii="宋体" w:hAnsi="宋体" w:cs="宋体"/>
          <w:sz w:val="21"/>
          <w:szCs w:val="21"/>
        </w:rPr>
      </w:r>
      <w:r/>
    </w:p>
    <w:p>
      <w:pPr>
        <w:pStyle w:val="962"/>
        <w:jc w:val="center"/>
        <w:rPr>
          <w:rFonts w:ascii="宋体" w:hAnsi="宋体" w:cs="宋体"/>
          <w:b/>
          <w:szCs w:val="21"/>
        </w:rPr>
      </w:pPr>
      <w:r>
        <w:rPr>
          <w:rFonts w:hint="eastAsia" w:ascii="宋体" w:hAnsi="宋体" w:cs="宋体"/>
          <w:b/>
          <w:szCs w:val="21"/>
        </w:rPr>
        <w:t xml:space="preserve">谈判报价分析表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7"/>
        <w:gridCol w:w="1402"/>
        <w:gridCol w:w="1245"/>
        <w:gridCol w:w="1732"/>
        <w:gridCol w:w="738"/>
        <w:gridCol w:w="796"/>
        <w:gridCol w:w="825"/>
        <w:gridCol w:w="1040"/>
        <w:gridCol w:w="773"/>
      </w:tblGrid>
      <w:tr>
        <w:trPr>
          <w:cantSplit/>
        </w:trPr>
        <w:tc>
          <w:tcPr>
            <w:tcW w:w="737"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40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标的物名称</w:t>
            </w:r>
            <w:r>
              <w:rPr>
                <w:rFonts w:hAnsi="宋体" w:eastAsia="宋体" w:cs="宋体"/>
                <w:sz w:val="21"/>
                <w:szCs w:val="21"/>
              </w:rPr>
            </w:r>
            <w:r/>
          </w:p>
        </w:tc>
        <w:tc>
          <w:tcPr>
            <w:tcW w:w="124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品牌、规格、型号</w:t>
            </w:r>
            <w:r>
              <w:rPr>
                <w:rFonts w:hAnsi="宋体" w:eastAsia="宋体" w:cs="宋体"/>
                <w:sz w:val="21"/>
                <w:szCs w:val="21"/>
              </w:rPr>
            </w:r>
            <w:r/>
          </w:p>
        </w:tc>
        <w:tc>
          <w:tcPr>
            <w:tcW w:w="1732"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生产制造商</w:t>
            </w:r>
            <w:r>
              <w:rPr>
                <w:rFonts w:hAnsi="宋体" w:eastAsia="宋体" w:cs="宋体"/>
                <w:sz w:val="21"/>
                <w:szCs w:val="21"/>
              </w:rPr>
            </w:r>
            <w:r/>
          </w:p>
        </w:tc>
        <w:tc>
          <w:tcPr>
            <w:tcW w:w="738"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796"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825"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单价</w:t>
            </w:r>
            <w:r>
              <w:rPr>
                <w:rFonts w:hAnsi="宋体" w:eastAsia="宋体" w:cs="宋体"/>
                <w:sz w:val="21"/>
                <w:szCs w:val="21"/>
              </w:rPr>
            </w:r>
            <w:r/>
          </w:p>
        </w:tc>
        <w:tc>
          <w:tcPr>
            <w:tcW w:w="1040" w:type="dxa"/>
            <w:vAlign w:val="center"/>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总价</w:t>
            </w:r>
            <w:r>
              <w:rPr>
                <w:rFonts w:hAnsi="宋体" w:eastAsia="宋体" w:cs="宋体"/>
                <w:sz w:val="21"/>
                <w:szCs w:val="21"/>
              </w:rPr>
            </w:r>
            <w:r/>
          </w:p>
        </w:tc>
        <w:tc>
          <w:tcPr>
            <w:tcW w:w="773" w:type="dxa"/>
            <w:vAlign w:val="center"/>
            <w:textDirection w:val="lrTb"/>
            <w:noWrap/>
          </w:tcPr>
          <w:p>
            <w:pPr>
              <w:pStyle w:val="1017"/>
              <w:jc w:val="center"/>
              <w:rPr>
                <w:rFonts w:hint="eastAsia" w:hAnsi="宋体" w:eastAsia="宋体" w:cs="宋体"/>
                <w:sz w:val="21"/>
                <w:szCs w:val="21"/>
              </w:rPr>
            </w:pPr>
            <w:r>
              <w:rPr>
                <w:rFonts w:hint="eastAsia" w:hAnsi="宋体" w:eastAsia="宋体" w:cs="宋体"/>
                <w:sz w:val="21"/>
                <w:szCs w:val="21"/>
              </w:rPr>
              <w:t xml:space="preserve">备注</w:t>
            </w:r>
            <w:r/>
          </w:p>
        </w:tc>
      </w:tr>
      <w:tr>
        <w:trPr>
          <w:cantSplit/>
        </w:trPr>
        <w:tc>
          <w:tcPr>
            <w:tcW w:w="737"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int="eastAsia" w:hAnsi="宋体" w:eastAsia="宋体" w:cs="宋体"/>
                <w:sz w:val="21"/>
                <w:szCs w:val="21"/>
              </w:rPr>
              <w:t xml:space="preserve">6=4*5</w:t>
            </w: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40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24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732"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38"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96"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825"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1040"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c>
          <w:tcPr>
            <w:tcW w:w="773" w:type="dxa"/>
            <w:vAlign w:val="top"/>
            <w:textDirection w:val="lrTb"/>
            <w:noWrap/>
          </w:tcPr>
          <w:p>
            <w:pPr>
              <w:pStyle w:val="1017"/>
              <w:jc w:val="center"/>
              <w:rPr>
                <w:rFonts w:hAnsi="宋体" w:eastAsia="宋体" w:cs="宋体"/>
                <w:sz w:val="21"/>
                <w:szCs w:val="21"/>
              </w:rPr>
            </w:pPr>
            <w:r>
              <w:rPr>
                <w:rFonts w:hAnsi="宋体" w:eastAsia="宋体" w:cs="宋体"/>
                <w:sz w:val="21"/>
                <w:szCs w:val="21"/>
              </w:rPr>
            </w:r>
            <w:r/>
          </w:p>
        </w:tc>
      </w:tr>
      <w:tr>
        <w:trPr>
          <w:cantSplit/>
        </w:trPr>
        <w:tc>
          <w:tcPr>
            <w:tcW w:w="737" w:type="dxa"/>
            <w:vAlign w:val="top"/>
            <w:textDirection w:val="lrTb"/>
            <w:noWrap/>
          </w:tcPr>
          <w:p>
            <w:pPr>
              <w:pStyle w:val="1017"/>
              <w:rPr>
                <w:rFonts w:hAnsi="宋体" w:eastAsia="宋体" w:cs="宋体"/>
                <w:sz w:val="21"/>
                <w:szCs w:val="21"/>
              </w:rPr>
            </w:pPr>
            <w:r>
              <w:rPr>
                <w:rFonts w:hint="eastAsia" w:hAnsi="宋体" w:eastAsia="宋体" w:cs="宋体"/>
                <w:sz w:val="21"/>
                <w:szCs w:val="21"/>
              </w:rPr>
              <w:t xml:space="preserve">合计</w:t>
            </w:r>
            <w:r>
              <w:rPr>
                <w:rFonts w:hAnsi="宋体" w:eastAsia="宋体" w:cs="宋体"/>
                <w:sz w:val="21"/>
                <w:szCs w:val="21"/>
              </w:rPr>
            </w:r>
            <w:r/>
          </w:p>
        </w:tc>
        <w:tc>
          <w:tcPr>
            <w:gridSpan w:val="8"/>
            <w:tcW w:w="8551" w:type="dxa"/>
            <w:vAlign w:val="center"/>
            <w:textDirection w:val="lrTb"/>
            <w:noWrap/>
          </w:tcPr>
          <w:p>
            <w:pPr>
              <w:pStyle w:val="1017"/>
              <w:rPr>
                <w:rFonts w:hAnsi="宋体" w:eastAsia="宋体" w:cs="宋体"/>
                <w:sz w:val="21"/>
                <w:szCs w:val="21"/>
              </w:rPr>
            </w:pPr>
            <w:r>
              <w:rPr>
                <w:rFonts w:hint="eastAsia" w:hAnsi="宋体" w:eastAsia="宋体" w:cs="宋体"/>
                <w:sz w:val="21"/>
                <w:szCs w:val="21"/>
              </w:rPr>
              <w:t xml:space="preserve">金额（小写）</w:t>
            </w:r>
            <w:r>
              <w:rPr>
                <w:rFonts w:hAnsi="宋体" w:eastAsia="宋体" w:cs="宋体"/>
                <w:sz w:val="21"/>
                <w:szCs w:val="21"/>
              </w:rPr>
            </w:r>
            <w:r/>
          </w:p>
        </w:tc>
      </w:tr>
      <w:tr>
        <w:trPr>
          <w:cantSplit/>
        </w:trPr>
        <w:tc>
          <w:tcPr>
            <w:gridSpan w:val="9"/>
            <w:tcW w:w="9288" w:type="dxa"/>
            <w:vAlign w:val="top"/>
            <w:textDirection w:val="lrTb"/>
            <w:noWrap/>
          </w:tcPr>
          <w:p>
            <w:pPr>
              <w:pStyle w:val="1017"/>
              <w:rPr>
                <w:rFonts w:hint="eastAsia" w:hAnsi="宋体" w:eastAsia="宋体" w:cs="宋体"/>
                <w:sz w:val="21"/>
                <w:szCs w:val="21"/>
              </w:rPr>
            </w:pPr>
            <w:r>
              <w:rPr>
                <w:rFonts w:hint="eastAsia" w:hAnsi="宋体" w:eastAsia="宋体" w:cs="宋体"/>
                <w:sz w:val="24"/>
                <w:szCs w:val="24"/>
              </w:rPr>
              <w:t xml:space="preserve">注：本采购包中提供的符合本国产品标准的产品成本之和占该采购包提供的全部产品成本之和的比例为</w:t>
            </w:r>
            <w:r>
              <w:rPr>
                <w:rFonts w:hint="eastAsia" w:hAnsi="宋体" w:eastAsia="宋体" w:cs="宋体"/>
                <w:sz w:val="24"/>
                <w:szCs w:val="24"/>
                <w:u w:val="single"/>
              </w:rPr>
              <w:t xml:space="preserve">    </w:t>
            </w:r>
            <w:r>
              <w:rPr>
                <w:rFonts w:hint="eastAsia" w:hAnsi="宋体" w:eastAsia="宋体" w:cs="宋体"/>
                <w:sz w:val="24"/>
                <w:szCs w:val="24"/>
              </w:rPr>
              <w:t xml:space="preserve">%。</w:t>
            </w:r>
            <w:r>
              <w:rPr>
                <w:rFonts w:hint="eastAsia" w:hAnsi="宋体" w:eastAsia="宋体" w:cs="宋体"/>
                <w:sz w:val="21"/>
                <w:szCs w:val="21"/>
              </w:rPr>
            </w:r>
            <w:r/>
          </w:p>
        </w:tc>
      </w:tr>
    </w:tbl>
    <w:p>
      <w:pPr>
        <w:pStyle w:val="962"/>
        <w:ind w:firstLine="422"/>
        <w:rPr>
          <w:rFonts w:hint="eastAsia" w:ascii="宋体" w:hAnsi="宋体"/>
          <w:b/>
          <w:bCs/>
          <w:szCs w:val="21"/>
        </w:rPr>
      </w:pPr>
      <w:r>
        <w:rPr>
          <w:rFonts w:hint="eastAsia" w:ascii="宋体" w:hAnsi="宋体"/>
          <w:b/>
          <w:bCs/>
          <w:szCs w:val="21"/>
        </w:rPr>
      </w:r>
      <w:r/>
    </w:p>
    <w:p>
      <w:pPr>
        <w:pStyle w:val="962"/>
        <w:ind w:firstLine="422"/>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w:t>
      </w:r>
      <w:r>
        <w:rPr>
          <w:rFonts w:hint="eastAsia" w:ascii="宋体" w:hAnsi="宋体"/>
          <w:b/>
          <w:bCs/>
          <w:szCs w:val="21"/>
        </w:rPr>
        <w:t xml:space="preserve">谈判</w:t>
      </w:r>
      <w:r>
        <w:rPr>
          <w:rFonts w:hint="eastAsia" w:ascii="宋体" w:hAnsi="宋体"/>
          <w:b/>
          <w:bCs/>
          <w:szCs w:val="21"/>
          <w:lang w:val="zh-CN"/>
        </w:rPr>
        <w:t xml:space="preserve">总报价，本项</w:t>
      </w:r>
      <w:r>
        <w:rPr>
          <w:rFonts w:hint="eastAsia" w:ascii="宋体" w:hAnsi="宋体"/>
          <w:b/>
          <w:bCs/>
          <w:szCs w:val="21"/>
        </w:rPr>
        <w:t xml:space="preserve">合计金额</w:t>
      </w:r>
      <w:r>
        <w:rPr>
          <w:rFonts w:hint="eastAsia" w:ascii="宋体" w:hAnsi="宋体"/>
          <w:b/>
          <w:bCs/>
          <w:szCs w:val="21"/>
          <w:lang w:val="zh-CN"/>
        </w:rPr>
        <w:t xml:space="preserve">需与开标一览表</w:t>
      </w:r>
      <w:r>
        <w:rPr>
          <w:rFonts w:hint="eastAsia" w:ascii="宋体" w:hAnsi="宋体"/>
          <w:b/>
          <w:bCs/>
          <w:szCs w:val="21"/>
        </w:rPr>
        <w:t xml:space="preserve">中谈判</w:t>
      </w:r>
      <w:r>
        <w:rPr>
          <w:rFonts w:hint="eastAsia" w:ascii="宋体" w:hAnsi="宋体"/>
          <w:b/>
          <w:bCs/>
          <w:szCs w:val="21"/>
          <w:lang w:val="zh-CN"/>
        </w:rPr>
        <w:t xml:space="preserve">总报价一致。</w:t>
      </w:r>
      <w:r>
        <w:rPr>
          <w:rFonts w:ascii="宋体" w:hAnsi="宋体"/>
          <w:b/>
          <w:bCs/>
          <w:szCs w:val="21"/>
          <w:lang w:val="zh-CN"/>
        </w:rPr>
      </w:r>
      <w:r/>
    </w:p>
    <w:p>
      <w:pPr>
        <w:pStyle w:val="962"/>
        <w:numPr>
          <w:ilvl w:val="0"/>
          <w:numId w:val="13"/>
        </w:numPr>
        <w:ind w:firstLine="422"/>
        <w:rPr>
          <w:rFonts w:hint="eastAsia" w:ascii="宋体" w:hAnsi="宋体"/>
          <w:b/>
          <w:bCs/>
          <w:szCs w:val="21"/>
          <w:lang w:val="zh-CN"/>
        </w:rPr>
      </w:pPr>
      <w:r>
        <w:rPr>
          <w:rFonts w:hint="eastAsia" w:ascii="宋体" w:hAnsi="宋体"/>
          <w:b/>
          <w:bCs/>
          <w:szCs w:val="21"/>
          <w:lang w:val="zh-CN"/>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pStyle w:val="990"/>
        <w:ind w:firstLine="422"/>
        <w:jc w:val="both"/>
        <w:rPr>
          <w:rFonts w:hint="eastAsia" w:ascii="宋体" w:hAnsi="宋体" w:eastAsia="方正魏碑_GBK" w:cs="宋体"/>
          <w:b/>
          <w:bCs/>
          <w:sz w:val="21"/>
          <w:szCs w:val="21"/>
        </w:rPr>
      </w:pPr>
      <w:r>
        <w:rPr>
          <w:rFonts w:hint="eastAsia" w:ascii="宋体" w:hAnsi="宋体"/>
          <w:b/>
          <w:bCs/>
          <w:sz w:val="21"/>
          <w:szCs w:val="21"/>
        </w:rPr>
        <w:t xml:space="preserve">3、</w:t>
      </w:r>
      <w:r>
        <w:rPr>
          <w:rFonts w:hint="eastAsia" w:ascii="方正魏碑_GBK" w:hAnsi="方正魏碑_GBK" w:eastAsia="方正魏碑_GBK" w:cs="方正魏碑_GBK"/>
          <w:b/>
          <w:bCs/>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方正魏碑_GBK" w:cs="宋体"/>
          <w:b/>
          <w:bCs/>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rPr>
        <w:sectPr>
          <w:headerReference w:type="default" r:id="rId9"/>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rPr>
      </w:r>
      <w:r/>
    </w:p>
    <w:p>
      <w:pPr>
        <w:pStyle w:val="990"/>
        <w:ind w:firstLine="0"/>
        <w:jc w:val="both"/>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附件3：设备配置清单表</w:t>
      </w:r>
      <w:r/>
    </w:p>
    <w:p>
      <w:pPr>
        <w:pStyle w:val="962"/>
        <w:jc w:val="center"/>
        <w:spacing w:line="360" w:lineRule="auto"/>
        <w:rPr>
          <w:rFonts w:ascii="宋体" w:hAnsi="宋体"/>
          <w:b/>
          <w:bCs/>
          <w:sz w:val="28"/>
          <w:szCs w:val="28"/>
        </w:rPr>
      </w:pPr>
      <w:r>
        <w:rPr>
          <w:rFonts w:hint="eastAsia" w:ascii="宋体" w:hAnsi="宋体"/>
          <w:b/>
          <w:bCs/>
          <w:sz w:val="28"/>
          <w:szCs w:val="28"/>
        </w:rPr>
        <w:t xml:space="preserve">设备配置清单表</w:t>
      </w:r>
      <w:r>
        <w:rPr>
          <w:rFonts w:ascii="宋体" w:hAnsi="宋体"/>
          <w:b/>
          <w:bCs/>
          <w:sz w:val="28"/>
          <w:szCs w:val="28"/>
        </w:rPr>
      </w:r>
      <w:r/>
    </w:p>
    <w:p>
      <w:pPr>
        <w:pStyle w:val="962"/>
        <w:spacing w:line="360" w:lineRule="auto"/>
        <w:rPr>
          <w:rFonts w:ascii="宋体" w:hAnsi="宋体" w:cs="宋体"/>
          <w:szCs w:val="21"/>
        </w:rPr>
      </w:pPr>
      <w:r>
        <w:rPr>
          <w:rFonts w:hint="eastAsia" w:ascii="宋体" w:hAnsi="宋体" w:cs="宋体"/>
          <w:szCs w:val="21"/>
          <w:lang w:val="zh-CN"/>
        </w:rPr>
        <w:t xml:space="preserve">采购编号：                         </w:t>
      </w:r>
      <w:r>
        <w:rPr>
          <w:rFonts w:ascii="宋体" w:hAnsi="宋体" w:cs="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trHeight w:val="774"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962"/>
              <w:jc w:val="center"/>
              <w:rPr>
                <w:rFonts w:ascii="宋体" w:hAnsi="宋体"/>
                <w:szCs w:val="21"/>
              </w:rPr>
            </w:pPr>
            <w:r>
              <w:rPr>
                <w:rFonts w:hint="eastAsia" w:ascii="宋体" w:hAnsi="宋体" w:cs="宋体"/>
                <w:szCs w:val="21"/>
                <w:lang w:val="zh-CN"/>
              </w:rPr>
              <w:t xml:space="preserve">名称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生产厂家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962"/>
              <w:jc w:val="center"/>
              <w:rPr>
                <w:rFonts w:ascii="宋体" w:hAnsi="宋体"/>
                <w:szCs w:val="21"/>
              </w:rPr>
            </w:pPr>
            <w:r>
              <w:rPr>
                <w:rFonts w:hint="eastAsia" w:ascii="宋体" w:hAnsi="宋体"/>
                <w:szCs w:val="21"/>
              </w:rPr>
              <w:t xml:space="preserve">规格、型号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962"/>
              <w:jc w:val="center"/>
              <w:rPr>
                <w:rFonts w:ascii="宋体" w:hAnsi="宋体"/>
                <w:szCs w:val="21"/>
              </w:rPr>
            </w:pPr>
            <w:r>
              <w:rPr>
                <w:rFonts w:hint="eastAsia" w:ascii="宋体" w:hAnsi="宋体"/>
                <w:szCs w:val="21"/>
              </w:rPr>
              <w:t xml:space="preserve">单位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数量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pStyle w:val="962"/>
              <w:jc w:val="center"/>
              <w:rPr>
                <w:rFonts w:ascii="宋体" w:hAnsi="宋体" w:cs="宋体"/>
                <w:szCs w:val="21"/>
              </w:rPr>
            </w:pPr>
            <w:r>
              <w:rPr>
                <w:rFonts w:hint="eastAsia" w:ascii="宋体" w:hAnsi="宋体" w:cs="宋体"/>
                <w:szCs w:val="21"/>
                <w:lang w:val="zh-CN"/>
              </w:rPr>
              <w:t xml:space="preserve">备注</w:t>
            </w:r>
            <w:r>
              <w:rPr>
                <w:rFonts w:ascii="宋体" w:hAnsi="宋体" w:cs="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8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56"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4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72" w:type="dxa"/>
            <w:vAlign w:val="top"/>
            <w:textDirection w:val="lrTb"/>
            <w:noWrap w:val="false"/>
          </w:tcPr>
          <w:p>
            <w:pPr>
              <w:pStyle w:val="962"/>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97" w:type="dxa"/>
            <w:vAlign w:val="top"/>
            <w:textDirection w:val="lrTb"/>
            <w:noWrap w:val="false"/>
          </w:tcPr>
          <w:p>
            <w:pPr>
              <w:pStyle w:val="962"/>
              <w:rPr>
                <w:rFonts w:ascii="宋体" w:hAnsi="宋体"/>
                <w:szCs w:val="21"/>
              </w:rPr>
            </w:pPr>
            <w:r>
              <w:rPr>
                <w:rFonts w:ascii="宋体" w:hAnsi="宋体"/>
                <w:szCs w:val="21"/>
              </w:rPr>
            </w:r>
            <w:r/>
          </w:p>
        </w:tc>
      </w:tr>
    </w:tbl>
    <w:p>
      <w:pPr>
        <w:pStyle w:val="962"/>
        <w:jc w:val="left"/>
        <w:spacing w:line="360" w:lineRule="auto"/>
        <w:rPr>
          <w:rFonts w:ascii="宋体" w:hAnsi="宋体"/>
          <w:b/>
          <w:bCs/>
          <w:szCs w:val="21"/>
        </w:rPr>
      </w:pPr>
      <w:r>
        <w:rPr>
          <w:rFonts w:ascii="宋体" w:hAnsi="宋体"/>
          <w:b/>
          <w:bCs/>
          <w:szCs w:val="21"/>
        </w:rPr>
      </w:r>
      <w:r/>
    </w:p>
    <w:p>
      <w:pPr>
        <w:pStyle w:val="962"/>
        <w:jc w:val="left"/>
        <w:spacing w:line="360" w:lineRule="auto"/>
        <w:rPr>
          <w:rFonts w:ascii="宋体" w:hAnsi="宋体"/>
          <w:b/>
          <w:bCs/>
          <w:szCs w:val="21"/>
        </w:rPr>
      </w:pPr>
      <w:r>
        <w:rPr>
          <w:rFonts w:ascii="宋体" w:hAnsi="宋体"/>
          <w:b/>
          <w:bCs/>
          <w:szCs w:val="21"/>
        </w:rPr>
      </w:r>
      <w:r/>
    </w:p>
    <w:p>
      <w:pPr>
        <w:pStyle w:val="990"/>
        <w:ind w:firstLine="0"/>
        <w:jc w:val="both"/>
        <w:spacing w:line="360" w:lineRule="auto"/>
        <w:rPr>
          <w:rFonts w:hint="eastAsia" w:ascii="宋体" w:hAnsi="宋体" w:eastAsia="宋体" w:cs="宋体"/>
          <w:bCs/>
          <w:sz w:val="21"/>
        </w:rPr>
      </w:pPr>
      <w:r>
        <w:rPr>
          <w:rFonts w:hint="eastAsia" w:ascii="宋体" w:hAnsi="宋体" w:eastAsia="宋体" w:cs="宋体"/>
          <w:bCs/>
          <w:sz w:val="21"/>
        </w:rPr>
        <w:t xml:space="preserve">谈判响应单位：（签章）</w:t>
      </w:r>
      <w:r/>
    </w:p>
    <w:p>
      <w:pPr>
        <w:pStyle w:val="962"/>
        <w:spacing w:line="360" w:lineRule="auto"/>
        <w:rPr>
          <w:rFonts w:hint="eastAsia" w:ascii="宋体" w:hAnsi="宋体" w:cs="宋体"/>
          <w:b/>
          <w:szCs w:val="21"/>
        </w:rPr>
        <w:outlineLvl w:val="1"/>
      </w:pPr>
      <w:r>
        <w:rPr>
          <w:rFonts w:hint="eastAsia" w:ascii="宋体" w:hAnsi="宋体" w:cs="宋体"/>
          <w:bCs/>
        </w:rPr>
        <w:t xml:space="preserve">日期：        年    月    日</w:t>
      </w: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hint="eastAsia" w:ascii="宋体" w:hAnsi="宋体" w:cs="宋体"/>
          <w:b/>
          <w:szCs w:val="21"/>
        </w:rPr>
        <w:outlineLvl w:val="1"/>
      </w:pPr>
      <w:r>
        <w:rPr>
          <w:rFonts w:hint="eastAsia" w:ascii="宋体" w:hAnsi="宋体" w:cs="宋体"/>
          <w:b/>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附件4：谈判响应函</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谈判响应函</w:t>
      </w:r>
      <w:r>
        <w:rPr>
          <w:rFonts w:ascii="宋体" w:hAnsi="宋体" w:cs="宋体"/>
          <w:b/>
          <w:szCs w:val="21"/>
        </w:rPr>
      </w:r>
      <w:r/>
    </w:p>
    <w:p>
      <w:pPr>
        <w:pStyle w:val="962"/>
        <w:spacing w:line="360" w:lineRule="auto"/>
        <w:rPr>
          <w:rFonts w:ascii="宋体" w:hAnsi="宋体" w:cs="宋体"/>
          <w:szCs w:val="21"/>
        </w:rPr>
      </w:pPr>
      <w:r>
        <w:rPr>
          <w:rFonts w:hint="eastAsia" w:ascii="宋体" w:hAnsi="宋体" w:cs="宋体"/>
          <w:szCs w:val="21"/>
        </w:rPr>
        <w:t xml:space="preserve">苏州市创杰招投标咨询服务有限公司：</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我们收到你们JSZC-320509-CJZB-T2026-0062号谈判采购文件，经仔细阅读和研究，我们决定参加本项目的谈判。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我们愿意按照采购文件的一切要求，提供投标产品及其配套服务，投标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3、我们同意按谈判采购文件中的规定，本响应文件的有效期限为自开标之日起45日。</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4、我们愿意提供采购人在谈判采购文件中要求的所有资料。</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5、我方愿意遵守谈判采购文件中所列的收费标准。</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6、我方在谈判响应文件和谈判中所作的承诺在谈判后保持有效，不作任何更改和变动。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9、我们愿意按照贵公司谈判采购文件的要求提供电子响应文件，并保证全部谈判响应文件内容真实有效，若有虚假，我公司愿意承担与此相关的一切责任。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10、综合说明：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（1）伴随服务及配合措施；</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（2）要求采购单位提供的配合；</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（3）对谈判采购文件有不同意见的偏离说明；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（4）其它说明；</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单位：              邮编：</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联系人：            地址：</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开户名称：          电话：</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90"/>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rPr>
          <w:rFonts w:ascii="宋体" w:hAnsi="宋体" w:eastAsia="宋体" w:cs="宋体"/>
          <w:b/>
          <w:sz w:val="21"/>
        </w:rPr>
      </w:r>
      <w:r/>
    </w:p>
    <w:p>
      <w:pPr>
        <w:pStyle w:val="990"/>
        <w:jc w:val="center"/>
        <w:spacing w:line="360" w:lineRule="auto"/>
        <w:rPr>
          <w:rFonts w:ascii="宋体" w:hAnsi="宋体" w:eastAsia="宋体" w:cs="宋体"/>
          <w:sz w:val="21"/>
        </w:rPr>
      </w:pPr>
      <w:r>
        <w:rPr>
          <w:rFonts w:ascii="宋体" w:hAnsi="宋体" w:eastAsia="宋体" w:cs="宋体"/>
          <w:sz w:val="21"/>
        </w:rPr>
      </w:r>
      <w:r/>
    </w:p>
    <w:p>
      <w:pPr>
        <w:pStyle w:val="990"/>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rPr>
          <w:rFonts w:ascii="宋体" w:hAnsi="宋体" w:eastAsia="宋体" w:cs="宋体"/>
          <w:sz w:val="21"/>
        </w:rPr>
      </w:r>
      <w:r/>
    </w:p>
    <w:p>
      <w:pPr>
        <w:pStyle w:val="990"/>
        <w:ind w:firstLine="0"/>
        <w:spacing w:line="360" w:lineRule="auto"/>
        <w:rPr>
          <w:rFonts w:ascii="宋体" w:hAnsi="宋体" w:eastAsia="宋体" w:cs="宋体"/>
          <w:sz w:val="21"/>
          <w:u w:val="single"/>
        </w:rPr>
      </w:pPr>
      <w:r>
        <w:rPr>
          <w:rFonts w:ascii="宋体" w:hAnsi="宋体" w:eastAsia="宋体" w:cs="宋体"/>
          <w:sz w:val="21"/>
          <w:u w:val="single"/>
        </w:rPr>
      </w:r>
      <w:r/>
    </w:p>
    <w:p>
      <w:pPr>
        <w:pStyle w:val="990"/>
        <w:spacing w:line="36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r>
      <w:r/>
    </w:p>
    <w:p>
      <w:pPr>
        <w:pStyle w:val="99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T2026-0062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rPr>
          <w:rFonts w:ascii="宋体" w:hAnsi="宋体" w:eastAsia="宋体" w:cs="宋体"/>
          <w:sz w:val="21"/>
          <w:szCs w:val="21"/>
        </w:rPr>
      </w:r>
      <w:r/>
    </w:p>
    <w:p>
      <w:pPr>
        <w:pStyle w:val="990"/>
        <w:ind w:firstLine="0"/>
        <w:jc w:val="both"/>
        <w:spacing w:line="360" w:lineRule="auto"/>
        <w:rPr>
          <w:rFonts w:ascii="宋体" w:hAnsi="宋体" w:eastAsia="宋体" w:cs="宋体"/>
          <w:sz w:val="21"/>
        </w:rPr>
      </w:pPr>
      <w:r>
        <w:rPr>
          <w:rFonts w:ascii="宋体" w:hAnsi="宋体" w:eastAsia="宋体" w:cs="宋体"/>
          <w:sz w:val="21"/>
        </w:rPr>
      </w:r>
      <w:r/>
    </w:p>
    <w:p>
      <w:pPr>
        <w:pStyle w:val="990"/>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谈判响应单位：（签章）</w:t>
      </w:r>
      <w:r>
        <w:rPr>
          <w:rFonts w:ascii="宋体" w:hAnsi="宋体" w:eastAsia="宋体" w:cs="宋体"/>
          <w:sz w:val="21"/>
        </w:rPr>
      </w:r>
      <w:r/>
    </w:p>
    <w:p>
      <w:pPr>
        <w:pStyle w:val="990"/>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62"/>
        <w:pageBreakBefore/>
        <w:spacing w:line="360" w:lineRule="auto"/>
        <w:rPr>
          <w:rFonts w:ascii="宋体" w:hAnsi="宋体" w:cs="宋体"/>
          <w:b/>
          <w:szCs w:val="21"/>
        </w:rPr>
        <w:outlineLvl w:val="1"/>
      </w:pPr>
      <w:r>
        <w:rPr>
          <w:rFonts w:hint="eastAsia" w:ascii="宋体" w:hAnsi="宋体" w:cs="宋体"/>
          <w:b/>
          <w:szCs w:val="21"/>
        </w:rPr>
        <w:t xml:space="preserve">附件6：（谈判响应单位）法人授权委托书</w:t>
      </w:r>
      <w:r>
        <w:rPr>
          <w:rFonts w:ascii="宋体" w:hAnsi="宋体" w:cs="宋体"/>
          <w:b/>
          <w:szCs w:val="21"/>
        </w:rPr>
      </w:r>
      <w:r/>
    </w:p>
    <w:p>
      <w:pPr>
        <w:pStyle w:val="99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90"/>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rPr>
          <w:rFonts w:ascii="宋体" w:hAnsi="宋体" w:eastAsia="宋体" w:cs="宋体"/>
          <w:b/>
          <w:sz w:val="21"/>
          <w:szCs w:val="21"/>
        </w:rPr>
      </w:r>
      <w:r/>
    </w:p>
    <w:p>
      <w:pPr>
        <w:pStyle w:val="990"/>
        <w:spacing w:line="360" w:lineRule="auto"/>
        <w:rPr>
          <w:rFonts w:ascii="宋体" w:hAnsi="宋体" w:eastAsia="宋体" w:cs="宋体"/>
          <w:sz w:val="21"/>
          <w:szCs w:val="21"/>
        </w:rPr>
      </w:pPr>
      <w:r>
        <w:rPr>
          <w:rFonts w:ascii="宋体" w:hAnsi="宋体" w:eastAsia="宋体" w:cs="宋体"/>
          <w:sz w:val="21"/>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的竞争性谈判项目。代理人在本次招标活动过程、合同签订及处理有关事宜所作出的全部意思表示（包括签署的全部文件），我司均予以承认并由我司承担相应法律后果。</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代理人无转委托权。</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被授权人身份证号码： 。</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单位名称：（加盖CA电子公章）</w:t>
      </w:r>
      <w:r>
        <w:rPr>
          <w:rFonts w:ascii="宋体" w:hAnsi="宋体" w:cs="宋体"/>
          <w:szCs w:val="21"/>
        </w:rPr>
      </w:r>
      <w:r/>
    </w:p>
    <w:p>
      <w:pPr>
        <w:pStyle w:val="962"/>
        <w:ind w:right="630"/>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jc w:val="left"/>
        <w:widowControl/>
        <w:rPr>
          <w:rFonts w:ascii="宋体" w:hAnsi="宋体" w:cs="宋体"/>
          <w:szCs w:val="21"/>
        </w:rPr>
      </w:pPr>
      <w:r>
        <w:rPr>
          <w:rFonts w:ascii="宋体" w:hAnsi="宋体" w:cs="宋体"/>
          <w:szCs w:val="21"/>
        </w:rPr>
      </w:r>
      <w:r/>
    </w:p>
    <w:p>
      <w:pPr>
        <w:pStyle w:val="96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rPr>
          <w:rFonts w:ascii="宋体" w:hAnsi="宋体" w:cs="宋体"/>
          <w:b/>
          <w:szCs w:val="21"/>
        </w:rPr>
      </w:r>
      <w:r/>
    </w:p>
    <w:p>
      <w:pPr>
        <w:pStyle w:val="990"/>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ascii="宋体" w:hAnsi="宋体" w:eastAsia="宋体" w:cs="宋体"/>
          <w:sz w:val="21"/>
          <w:szCs w:val="21"/>
        </w:rPr>
      </w:r>
      <w:r/>
    </w:p>
    <w:p>
      <w:pPr>
        <w:pStyle w:val="962"/>
        <w:jc w:val="left"/>
        <w:spacing w:line="360" w:lineRule="auto"/>
        <w:widowControl/>
        <w:rPr>
          <w:rFonts w:ascii="宋体" w:hAnsi="宋体" w:cs="宋体"/>
          <w:b/>
          <w:szCs w:val="21"/>
        </w:rPr>
      </w:pPr>
      <w:r>
        <w:rPr>
          <w:rFonts w:hint="eastAsia" w:ascii="宋体" w:hAnsi="宋体" w:cs="宋体"/>
          <w:b/>
          <w:szCs w:val="21"/>
        </w:rPr>
        <w:t xml:space="preserve">附件7：技术要求偏离表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技术要求偏离表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24"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898"/>
        <w:gridCol w:w="1710"/>
        <w:gridCol w:w="1521"/>
        <w:gridCol w:w="1793"/>
        <w:gridCol w:w="1529"/>
      </w:tblGrid>
      <w:tr>
        <w:trPr>
          <w:trHeight w:val="680"/>
        </w:trPr>
        <w:tc>
          <w:tcPr>
            <w:tcW w:w="882"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9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710"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采购要求</w:t>
            </w:r>
            <w:r>
              <w:rPr>
                <w:rFonts w:ascii="宋体" w:hAnsi="宋体" w:cs="宋体"/>
                <w:szCs w:val="21"/>
              </w:rPr>
            </w:r>
            <w:r/>
          </w:p>
        </w:tc>
        <w:tc>
          <w:tcPr>
            <w:tcW w:w="152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793"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52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882" w:type="dxa"/>
            <w:vAlign w:val="center"/>
            <w:textDirection w:val="lrTb"/>
            <w:noWrap/>
          </w:tcPr>
          <w:p>
            <w:pPr>
              <w:pStyle w:val="962"/>
              <w:rPr>
                <w:rFonts w:ascii="宋体" w:hAnsi="宋体" w:cs="宋体"/>
                <w:szCs w:val="21"/>
              </w:rPr>
            </w:pPr>
            <w:r>
              <w:rPr>
                <w:rFonts w:ascii="宋体" w:hAnsi="宋体" w:cs="宋体"/>
                <w:szCs w:val="21"/>
              </w:rPr>
            </w:r>
            <w:r/>
          </w:p>
        </w:tc>
        <w:tc>
          <w:tcPr>
            <w:tcW w:w="1898" w:type="dxa"/>
            <w:vAlign w:val="center"/>
            <w:textDirection w:val="lrTb"/>
            <w:noWrap/>
          </w:tcPr>
          <w:p>
            <w:pPr>
              <w:pStyle w:val="962"/>
              <w:rPr>
                <w:rFonts w:ascii="宋体" w:hAnsi="宋体" w:cs="宋体"/>
                <w:szCs w:val="21"/>
              </w:rPr>
            </w:pPr>
            <w:r>
              <w:rPr>
                <w:rFonts w:ascii="宋体" w:hAnsi="宋体" w:cs="宋体"/>
                <w:szCs w:val="21"/>
              </w:rPr>
            </w:r>
            <w:r/>
          </w:p>
        </w:tc>
        <w:tc>
          <w:tcPr>
            <w:tcW w:w="1710" w:type="dxa"/>
            <w:vAlign w:val="center"/>
            <w:textDirection w:val="lrTb"/>
            <w:noWrap/>
          </w:tcPr>
          <w:p>
            <w:pPr>
              <w:pStyle w:val="962"/>
              <w:rPr>
                <w:rFonts w:ascii="宋体" w:hAnsi="宋体" w:cs="宋体"/>
                <w:szCs w:val="21"/>
              </w:rPr>
            </w:pPr>
            <w:r>
              <w:rPr>
                <w:rFonts w:ascii="宋体" w:hAnsi="宋体" w:cs="宋体"/>
                <w:szCs w:val="21"/>
              </w:rPr>
            </w:r>
            <w:r/>
          </w:p>
        </w:tc>
        <w:tc>
          <w:tcPr>
            <w:tcW w:w="1521" w:type="dxa"/>
            <w:vAlign w:val="center"/>
            <w:textDirection w:val="lrTb"/>
            <w:noWrap/>
          </w:tcPr>
          <w:p>
            <w:pPr>
              <w:pStyle w:val="962"/>
              <w:rPr>
                <w:rFonts w:ascii="宋体" w:hAnsi="宋体" w:cs="宋体"/>
                <w:szCs w:val="21"/>
              </w:rPr>
            </w:pPr>
            <w:r>
              <w:rPr>
                <w:rFonts w:ascii="宋体" w:hAnsi="宋体" w:cs="宋体"/>
                <w:szCs w:val="21"/>
              </w:rPr>
            </w:r>
            <w:r/>
          </w:p>
        </w:tc>
        <w:tc>
          <w:tcPr>
            <w:tcW w:w="1793" w:type="dxa"/>
            <w:vAlign w:val="center"/>
            <w:textDirection w:val="lrTb"/>
            <w:noWrap/>
          </w:tcPr>
          <w:p>
            <w:pPr>
              <w:pStyle w:val="962"/>
              <w:rPr>
                <w:rFonts w:ascii="宋体" w:hAnsi="宋体" w:cs="宋体"/>
                <w:szCs w:val="21"/>
              </w:rPr>
            </w:pPr>
            <w:r>
              <w:rPr>
                <w:rFonts w:ascii="宋体" w:hAnsi="宋体" w:cs="宋体"/>
                <w:szCs w:val="21"/>
              </w:rPr>
            </w:r>
            <w:r/>
          </w:p>
        </w:tc>
        <w:tc>
          <w:tcPr>
            <w:tcW w:w="1529"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735" w:hanging="735"/>
        <w:spacing w:line="360" w:lineRule="auto"/>
        <w:rPr>
          <w:rFonts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rPr>
          <w:rFonts w:ascii="宋体" w:hAnsi="宋体" w:cs="宋体"/>
          <w:szCs w:val="21"/>
        </w:rPr>
      </w:r>
      <w:r/>
    </w:p>
    <w:p>
      <w:pPr>
        <w:pStyle w:val="962"/>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谈判响应单位对所投标的物（服务）关于技术要求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附件8：商务条款偏离表</w:t>
      </w: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商务条款偏离表</w:t>
      </w:r>
      <w:r>
        <w:rPr>
          <w:rFonts w:ascii="宋体" w:hAnsi="宋体" w:cs="宋体"/>
          <w:b/>
          <w:szCs w:val="21"/>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49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11"/>
        <w:gridCol w:w="2389"/>
        <w:gridCol w:w="2389"/>
        <w:gridCol w:w="1708"/>
      </w:tblGrid>
      <w:tr>
        <w:trPr>
          <w:trHeight w:val="680"/>
        </w:trPr>
        <w:tc>
          <w:tcPr>
            <w:tcW w:w="705"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911"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采购文件条目号</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采购文件的商务条款</w:t>
            </w:r>
            <w:r>
              <w:rPr>
                <w:rFonts w:ascii="宋体" w:hAnsi="宋体" w:cs="宋体"/>
                <w:szCs w:val="21"/>
              </w:rPr>
            </w:r>
            <w:r/>
          </w:p>
        </w:tc>
        <w:tc>
          <w:tcPr>
            <w:tcW w:w="2389"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响应文件的商务条款</w:t>
            </w:r>
            <w:r>
              <w:rPr>
                <w:rFonts w:ascii="宋体" w:hAnsi="宋体" w:cs="宋体"/>
                <w:szCs w:val="21"/>
              </w:rPr>
            </w:r>
            <w:r/>
          </w:p>
        </w:tc>
        <w:tc>
          <w:tcPr>
            <w:tcW w:w="1708" w:type="dxa"/>
            <w:vAlign w:val="center"/>
            <w:textDirection w:val="lrTb"/>
            <w:noWrap/>
          </w:tcPr>
          <w:p>
            <w:pPr>
              <w:pStyle w:val="962"/>
              <w:jc w:val="center"/>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交货期限</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付款步骤</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hint="eastAsia" w:ascii="宋体" w:hAnsi="宋体" w:cs="宋体"/>
                <w:szCs w:val="21"/>
              </w:rPr>
              <w:t xml:space="preserve">合同条款</w:t>
            </w: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r>
        <w:trPr>
          <w:trHeight w:val="680"/>
        </w:trPr>
        <w:tc>
          <w:tcPr>
            <w:tcW w:w="705" w:type="dxa"/>
            <w:vAlign w:val="center"/>
            <w:textDirection w:val="lrTb"/>
            <w:noWrap/>
          </w:tcPr>
          <w:p>
            <w:pPr>
              <w:pStyle w:val="962"/>
              <w:rPr>
                <w:rFonts w:ascii="宋体" w:hAnsi="宋体" w:cs="宋体"/>
                <w:szCs w:val="21"/>
              </w:rPr>
            </w:pPr>
            <w:r>
              <w:rPr>
                <w:rFonts w:ascii="宋体" w:hAnsi="宋体" w:cs="宋体"/>
                <w:szCs w:val="21"/>
              </w:rPr>
            </w:r>
            <w:r/>
          </w:p>
        </w:tc>
        <w:tc>
          <w:tcPr>
            <w:tcW w:w="1911"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2389" w:type="dxa"/>
            <w:vAlign w:val="center"/>
            <w:textDirection w:val="lrTb"/>
            <w:noWrap/>
          </w:tcPr>
          <w:p>
            <w:pPr>
              <w:pStyle w:val="962"/>
              <w:rPr>
                <w:rFonts w:ascii="宋体" w:hAnsi="宋体" w:cs="宋体"/>
                <w:szCs w:val="21"/>
              </w:rPr>
            </w:pPr>
            <w:r>
              <w:rPr>
                <w:rFonts w:ascii="宋体" w:hAnsi="宋体" w:cs="宋体"/>
                <w:szCs w:val="21"/>
              </w:rPr>
            </w:r>
            <w:r/>
          </w:p>
        </w:tc>
        <w:tc>
          <w:tcPr>
            <w:tcW w:w="1708" w:type="dxa"/>
            <w:vAlign w:val="center"/>
            <w:textDirection w:val="lrTb"/>
            <w:noWrap/>
          </w:tcPr>
          <w:p>
            <w:pPr>
              <w:pStyle w:val="962"/>
              <w:rPr>
                <w:rFonts w:ascii="宋体" w:hAnsi="宋体" w:cs="宋体"/>
                <w:szCs w:val="21"/>
              </w:rPr>
            </w:pPr>
            <w:r>
              <w:rPr>
                <w:rFonts w:ascii="宋体" w:hAnsi="宋体" w:cs="宋体"/>
                <w:szCs w:val="21"/>
              </w:rPr>
            </w:r>
            <w:r/>
          </w:p>
        </w:tc>
      </w:tr>
    </w:tbl>
    <w:p>
      <w:pPr>
        <w:pStyle w:val="962"/>
        <w:ind w:left="420" w:hanging="420"/>
        <w:spacing w:line="360" w:lineRule="auto"/>
        <w:rPr>
          <w:rFonts w:ascii="宋体" w:hAnsi="宋体" w:cs="宋体"/>
          <w:szCs w:val="21"/>
        </w:rPr>
      </w:pPr>
      <w:r>
        <w:rPr>
          <w:rFonts w:hint="eastAsia" w:ascii="宋体" w:hAnsi="宋体" w:cs="宋体"/>
          <w:szCs w:val="21"/>
        </w:rPr>
        <w:t xml:space="preserve">注：谈判响应单位的响应文件（除技术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r>
        <w:rPr>
          <w:rFonts w:ascii="宋体" w:hAnsi="宋体" w:cs="宋体"/>
          <w:szCs w:val="21"/>
        </w:rPr>
      </w:r>
      <w:r/>
    </w:p>
    <w:p>
      <w:pPr>
        <w:pStyle w:val="962"/>
        <w:spacing w:line="360" w:lineRule="auto"/>
        <w:rPr>
          <w:rFonts w:ascii="宋体" w:hAnsi="宋体" w:cs="宋体"/>
          <w:szCs w:val="21"/>
        </w:rPr>
      </w:pPr>
      <w:r>
        <w:rPr>
          <w:rFonts w:ascii="宋体" w:hAnsi="宋体" w:cs="宋体"/>
          <w:szCs w:val="21"/>
        </w:rPr>
      </w:r>
      <w:r/>
    </w:p>
    <w:p>
      <w:pPr>
        <w:pStyle w:val="962"/>
        <w:spacing w:line="360" w:lineRule="auto"/>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1061"/>
        <w:rPr>
          <w:rFonts w:ascii="宋体" w:hAnsi="宋体" w:cs="宋体"/>
          <w:szCs w:val="21"/>
        </w:rPr>
      </w:pPr>
      <w:r>
        <w:rPr>
          <w:rFonts w:ascii="宋体" w:hAnsi="宋体" w:cs="宋体"/>
          <w:szCs w:val="21"/>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spacing w:line="360" w:lineRule="auto"/>
        <w:rPr>
          <w:rFonts w:ascii="宋体" w:hAnsi="宋体" w:cs="宋体"/>
          <w:b/>
        </w:rPr>
        <w:outlineLvl w:val="1"/>
      </w:pPr>
      <w:r>
        <w:rPr>
          <w:rFonts w:ascii="宋体" w:hAnsi="宋体" w:cs="宋体"/>
          <w:b/>
        </w:rPr>
      </w:r>
      <w:r/>
    </w:p>
    <w:p>
      <w:pPr>
        <w:pStyle w:val="962"/>
        <w:ind w:right="960"/>
        <w:spacing w:line="440" w:lineRule="exact"/>
        <w:widowControl/>
        <w:rPr>
          <w:rFonts w:hint="eastAsia" w:ascii="宋体" w:hAnsi="宋体" w:cs="宋体"/>
          <w:szCs w:val="21"/>
        </w:rPr>
      </w:pPr>
      <w:r>
        <w:rPr>
          <w:rFonts w:hint="eastAsia" w:ascii="宋体" w:hAnsi="宋体" w:cs="宋体"/>
          <w:b/>
          <w:bCs/>
          <w:szCs w:val="21"/>
        </w:rPr>
        <w:t xml:space="preserve">附件9、</w:t>
      </w:r>
      <w:r>
        <w:rPr>
          <w:rFonts w:hint="eastAsia" w:ascii="宋体" w:hAnsi="宋体" w:cs="宋体"/>
          <w:b/>
          <w:bCs/>
          <w:szCs w:val="21"/>
          <w:lang w:val="zh-CN"/>
        </w:rPr>
        <w:t xml:space="preserve">售后服务承诺书</w:t>
      </w:r>
      <w:r>
        <w:rPr>
          <w:rFonts w:hint="eastAsia" w:ascii="宋体" w:hAnsi="宋体" w:cs="宋体"/>
          <w:szCs w:val="21"/>
        </w:rPr>
      </w:r>
      <w:r/>
    </w:p>
    <w:p>
      <w:pPr>
        <w:pStyle w:val="990"/>
        <w:ind w:firstLine="0"/>
        <w:rPr>
          <w:rFonts w:hint="eastAsia" w:ascii="宋体" w:hAnsi="宋体" w:eastAsia="宋体" w:cs="宋体"/>
          <w:b/>
          <w:bCs/>
        </w:rPr>
        <w:outlineLvl w:val="1"/>
      </w:pPr>
      <w:r>
        <w:rPr>
          <w:rFonts w:hint="eastAsia" w:ascii="宋体" w:hAnsi="宋体" w:eastAsia="宋体" w:cs="宋体"/>
          <w:b/>
          <w:bCs/>
        </w:rPr>
      </w:r>
      <w:r/>
    </w:p>
    <w:p>
      <w:pPr>
        <w:pStyle w:val="962"/>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rPr>
          <w:rFonts w:ascii="宋体" w:hAnsi="宋体" w:cs="宋体"/>
          <w:b/>
          <w:szCs w:val="21"/>
          <w:lang w:val="zh-CN"/>
        </w:rPr>
      </w:r>
      <w:r/>
    </w:p>
    <w:p>
      <w:pPr>
        <w:pStyle w:val="962"/>
        <w:jc w:val="center"/>
        <w:spacing w:line="400" w:lineRule="exact"/>
        <w:rPr>
          <w:rFonts w:ascii="宋体" w:hAnsi="宋体" w:cs="宋体"/>
          <w:b/>
          <w:szCs w:val="21"/>
          <w:lang w:val="zh-CN"/>
        </w:rPr>
      </w:pPr>
      <w:r>
        <w:rPr>
          <w:rFonts w:ascii="宋体" w:hAnsi="宋体" w:cs="宋体"/>
          <w:b/>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3060"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rPr>
                <w:rFonts w:ascii="宋体" w:hAnsi="宋体" w:cs="宋体"/>
                <w:szCs w:val="21"/>
                <w:lang w:val="zh-CN"/>
              </w:rPr>
            </w:r>
            <w:r/>
          </w:p>
        </w:tc>
        <w:tc>
          <w:tcPr>
            <w:tcW w:w="2452"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期限（时间）</w:t>
            </w:r>
            <w:r>
              <w:rPr>
                <w:rFonts w:ascii="宋体" w:hAnsi="宋体" w:cs="宋体"/>
                <w:szCs w:val="21"/>
                <w:lang w:val="zh-CN"/>
              </w:rPr>
            </w:r>
            <w:r/>
          </w:p>
        </w:tc>
        <w:tc>
          <w:tcPr>
            <w:tcW w:w="2523" w:type="dxa"/>
            <w:vAlign w:val="center"/>
            <w:textDirection w:val="lrTb"/>
            <w:noWrap/>
          </w:tcPr>
          <w:p>
            <w:pPr>
              <w:pStyle w:val="962"/>
              <w:jc w:val="center"/>
              <w:spacing w:line="400" w:lineRule="exact"/>
              <w:rPr>
                <w:rFonts w:ascii="宋体" w:hAnsi="宋体" w:cs="宋体"/>
                <w:szCs w:val="21"/>
                <w:lang w:val="zh-CN"/>
              </w:rPr>
            </w:pPr>
            <w:r>
              <w:rPr>
                <w:rFonts w:hint="eastAsia" w:ascii="宋体" w:hAnsi="宋体" w:cs="宋体"/>
                <w:szCs w:val="21"/>
                <w:lang w:val="zh-CN"/>
              </w:rPr>
              <w:t xml:space="preserve">备注</w:t>
            </w:r>
            <w:r>
              <w:rPr>
                <w:rFonts w:ascii="宋体" w:hAnsi="宋体" w:cs="宋体"/>
                <w:szCs w:val="21"/>
                <w:lang w:val="zh-CN"/>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rPr>
              <w:t xml:space="preserve">质保期</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pStyle w:val="962"/>
              <w:jc w:val="center"/>
              <w:spacing w:before="25" w:after="25"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rPr>
                <w:rFonts w:ascii="宋体" w:hAnsi="宋体" w:cs="宋体"/>
                <w:szCs w:val="21"/>
                <w:lang w:val="zh-CN"/>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pStyle w:val="962"/>
              <w:jc w:val="center"/>
              <w:spacing w:before="25" w:after="25" w:line="400" w:lineRule="exact"/>
              <w:rPr>
                <w:rFonts w:ascii="宋体" w:hAnsi="宋体" w:cs="宋体"/>
                <w:szCs w:val="21"/>
              </w:rPr>
            </w:pPr>
            <w:r>
              <w:rPr>
                <w:rFonts w:ascii="宋体" w:hAnsi="宋体" w:cs="宋体"/>
                <w:szCs w:val="21"/>
              </w:rPr>
            </w:r>
            <w:r/>
          </w:p>
        </w:tc>
      </w:tr>
    </w:tbl>
    <w:p>
      <w:pPr>
        <w:pStyle w:val="962"/>
        <w:spacing w:before="25" w:after="25" w:line="400" w:lineRule="exact"/>
        <w:rPr>
          <w:rFonts w:ascii="宋体" w:hAnsi="宋体" w:cs="宋体"/>
          <w:szCs w:val="21"/>
          <w:lang w:val="zh-CN"/>
        </w:rPr>
      </w:pPr>
      <w:r>
        <w:rPr>
          <w:rFonts w:hint="eastAsia" w:ascii="宋体" w:hAnsi="宋体" w:cs="宋体"/>
          <w:szCs w:val="21"/>
          <w:lang w:val="zh-CN"/>
        </w:rPr>
        <w:t xml:space="preserve">注：1、针对服务内容有必须说明的事项，请在“备注”栏目内注明；</w:t>
      </w:r>
      <w:r>
        <w:rPr>
          <w:rFonts w:ascii="宋体" w:hAnsi="宋体" w:cs="宋体"/>
          <w:szCs w:val="21"/>
          <w:lang w:val="zh-CN"/>
        </w:rPr>
      </w:r>
      <w:r/>
    </w:p>
    <w:p>
      <w:pPr>
        <w:pStyle w:val="962"/>
        <w:ind w:firstLine="480"/>
        <w:spacing w:before="25" w:after="25" w:line="400" w:lineRule="exact"/>
        <w:rPr>
          <w:rFonts w:ascii="宋体" w:hAnsi="宋体" w:cs="宋体"/>
          <w:szCs w:val="21"/>
          <w:lang w:val="zh-CN"/>
        </w:rPr>
      </w:pPr>
      <w:r>
        <w:rPr>
          <w:rFonts w:hint="eastAsia" w:ascii="宋体" w:hAnsi="宋体" w:cs="宋体"/>
          <w:szCs w:val="21"/>
          <w:lang w:val="zh-CN"/>
        </w:rPr>
        <w:t xml:space="preserve">2、如有其它售后服务内容，可自行参照填写。</w:t>
      </w:r>
      <w:r>
        <w:rPr>
          <w:rFonts w:ascii="宋体" w:hAnsi="宋体" w:cs="宋体"/>
          <w:szCs w:val="21"/>
          <w:lang w:val="zh-CN"/>
        </w:rPr>
      </w:r>
      <w:r/>
    </w:p>
    <w:p>
      <w:pPr>
        <w:pStyle w:val="962"/>
        <w:spacing w:before="25" w:after="25" w:line="400" w:lineRule="exact"/>
        <w:rPr>
          <w:rFonts w:ascii="宋体" w:hAnsi="宋体" w:cs="宋体"/>
          <w:szCs w:val="21"/>
          <w:lang w:val="zh-CN"/>
        </w:rPr>
      </w:pPr>
      <w:r>
        <w:rPr>
          <w:rFonts w:ascii="宋体" w:hAnsi="宋体" w:cs="宋体"/>
          <w:szCs w:val="21"/>
          <w:lang w:val="zh-CN"/>
        </w:rPr>
      </w:r>
      <w:r/>
    </w:p>
    <w:p>
      <w:pPr>
        <w:pStyle w:val="962"/>
        <w:ind w:right="960"/>
        <w:spacing w:line="440" w:lineRule="exact"/>
        <w:widowControl/>
        <w:rPr>
          <w:rFonts w:ascii="宋体" w:hAnsi="宋体" w:cs="宋体"/>
          <w:szCs w:val="21"/>
        </w:rPr>
      </w:pPr>
      <w:r>
        <w:rPr>
          <w:rFonts w:hint="eastAsia" w:ascii="宋体" w:hAnsi="宋体" w:cs="宋体"/>
          <w:szCs w:val="21"/>
        </w:rPr>
        <w:t xml:space="preserve">谈判响应单位：（签章）</w:t>
      </w:r>
      <w:r>
        <w:rPr>
          <w:rFonts w:ascii="宋体" w:hAnsi="宋体" w:cs="宋体"/>
          <w:szCs w:val="21"/>
        </w:rPr>
      </w:r>
      <w:r/>
    </w:p>
    <w:p>
      <w:pPr>
        <w:pStyle w:val="962"/>
        <w:ind w:right="960"/>
        <w:spacing w:line="440" w:lineRule="exact"/>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962"/>
        <w:pageBreakBefore/>
        <w:spacing w:line="360" w:lineRule="auto"/>
        <w:rPr>
          <w:rFonts w:ascii="宋体" w:hAnsi="宋体" w:cs="宋体"/>
          <w:b/>
        </w:rPr>
        <w:outlineLvl w:val="1"/>
      </w:pPr>
      <w:r>
        <w:rPr>
          <w:rFonts w:hint="eastAsia" w:ascii="宋体" w:hAnsi="宋体" w:cs="宋体"/>
          <w:b/>
        </w:rPr>
        <w:t xml:space="preserve">附件10：投标（响应）保证承诺书</w:t>
      </w:r>
      <w:r>
        <w:rPr>
          <w:rFonts w:ascii="宋体" w:hAnsi="宋体" w:cs="宋体"/>
          <w:b/>
        </w:rPr>
      </w:r>
      <w:r/>
    </w:p>
    <w:p>
      <w:pPr>
        <w:pStyle w:val="962"/>
        <w:jc w:val="center"/>
        <w:spacing w:line="360" w:lineRule="auto"/>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rPr>
          <w:rFonts w:ascii="宋体" w:hAnsi="宋体" w:cs="宋体"/>
          <w:szCs w:val="21"/>
        </w:rPr>
      </w:r>
      <w:r/>
    </w:p>
    <w:p>
      <w:pPr>
        <w:pStyle w:val="962"/>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62"/>
        <w:jc w:val="left"/>
        <w:spacing w:line="360" w:lineRule="auto"/>
        <w:widowControl/>
        <w:rPr>
          <w:rFonts w:ascii="宋体" w:hAnsi="宋体" w:cs="宋体"/>
          <w:szCs w:val="21"/>
        </w:rPr>
      </w:pP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投标（响应）人（签章）：</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62"/>
        <w:jc w:val="left"/>
        <w:spacing w:line="360" w:lineRule="auto"/>
        <w:widowControl/>
        <w:rPr>
          <w:rFonts w:ascii="宋体" w:hAnsi="宋体" w:cs="宋体"/>
          <w:szCs w:val="21"/>
          <w:u w:val="single"/>
        </w:rPr>
      </w:pPr>
      <w:r>
        <w:rPr>
          <w:rFonts w:hint="eastAsia" w:ascii="宋体" w:hAnsi="宋体" w:cs="宋体"/>
          <w:szCs w:val="21"/>
        </w:rPr>
        <w:t xml:space="preserve">电子邮件：</w:t>
      </w:r>
      <w:r>
        <w:rPr>
          <w:rFonts w:ascii="宋体" w:hAnsi="宋体" w:cs="宋体"/>
          <w:szCs w:val="21"/>
          <w:u w:val="single"/>
        </w:rPr>
      </w:r>
      <w:r/>
    </w:p>
    <w:p>
      <w:pPr>
        <w:pStyle w:val="962"/>
        <w:jc w:val="left"/>
        <w:spacing w:line="360" w:lineRule="auto"/>
        <w:widowControl/>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62"/>
        <w:jc w:val="left"/>
        <w:spacing w:line="360" w:lineRule="auto"/>
        <w:widowControl/>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1061"/>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附件11：谈判响应单位基本情况表</w:t>
      </w:r>
      <w:r>
        <w:rPr>
          <w:rFonts w:ascii="宋体" w:hAnsi="宋体" w:eastAsia="宋体" w:cs="宋体"/>
          <w:sz w:val="21"/>
          <w:szCs w:val="21"/>
        </w:rPr>
      </w:r>
      <w:r/>
    </w:p>
    <w:p>
      <w:pPr>
        <w:pStyle w:val="990"/>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谈判响应单位基本情况表</w:t>
      </w:r>
      <w:r>
        <w:rPr>
          <w:rFonts w:ascii="宋体" w:hAnsi="宋体" w:eastAsia="宋体" w:cs="宋体"/>
          <w:sz w:val="21"/>
          <w:szCs w:val="21"/>
        </w:rPr>
      </w:r>
      <w:r/>
    </w:p>
    <w:p>
      <w:pPr>
        <w:pStyle w:val="990"/>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rPr>
          <w:rFonts w:ascii="宋体" w:hAnsi="宋体" w:eastAsia="宋体" w:cs="宋体"/>
          <w:sz w:val="21"/>
          <w:szCs w:val="21"/>
        </w:rPr>
      </w:r>
      <w:r/>
    </w:p>
    <w:tbl>
      <w:tblPr>
        <w:tblW w:w="49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法定代表人</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3"/>
            <w:tcW w:w="3431" w:type="dxa"/>
            <w:vAlign w:val="center"/>
            <w:textDirection w:val="lrTb"/>
            <w:noWrap/>
          </w:tcPr>
          <w:p>
            <w:pPr>
              <w:pStyle w:val="990"/>
              <w:ind w:firstLine="2160"/>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66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222"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rPr>
                <w:rFonts w:ascii="宋体" w:hAnsi="宋体" w:eastAsia="宋体" w:cs="宋体"/>
                <w:sz w:val="21"/>
                <w:szCs w:val="21"/>
              </w:rPr>
            </w:r>
            <w:r/>
          </w:p>
        </w:tc>
        <w:tc>
          <w:tcPr>
            <w:tcW w:w="1874" w:type="dxa"/>
            <w:vAlign w:val="center"/>
            <w:textDirection w:val="lrTb"/>
            <w:noWrap/>
          </w:tcPr>
          <w:p>
            <w:pPr>
              <w:pStyle w:val="990"/>
              <w:ind w:firstLine="84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净资产</w:t>
            </w:r>
            <w:r>
              <w:rPr>
                <w:rFonts w:ascii="宋体" w:hAnsi="宋体" w:eastAsia="宋体" w:cs="宋体"/>
                <w:sz w:val="21"/>
                <w:szCs w:val="21"/>
              </w:rPr>
            </w:r>
            <w:r/>
          </w:p>
        </w:tc>
        <w:tc>
          <w:tcPr>
            <w:gridSpan w:val="3"/>
            <w:tcW w:w="3431" w:type="dxa"/>
            <w:vAlign w:val="center"/>
            <w:textDirection w:val="lrTb"/>
            <w:noWrap/>
          </w:tcPr>
          <w:p>
            <w:pPr>
              <w:pStyle w:val="990"/>
              <w:ind w:firstLine="2100"/>
              <w:jc w:val="both"/>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rPr>
                <w:rFonts w:ascii="宋体" w:hAnsi="宋体" w:eastAsia="宋体" w:cs="宋体"/>
                <w:sz w:val="21"/>
                <w:szCs w:val="21"/>
              </w:rPr>
            </w:r>
            <w:r/>
          </w:p>
        </w:tc>
        <w:tc>
          <w:tcPr>
            <w:tcW w:w="1874" w:type="dxa"/>
            <w:vAlign w:val="center"/>
            <w:textDirection w:val="lrTb"/>
            <w:noWrap/>
          </w:tcPr>
          <w:p>
            <w:pPr>
              <w:pStyle w:val="990"/>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c>
          <w:tcPr>
            <w:tcW w:w="1440"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rPr>
                <w:rFonts w:ascii="宋体" w:hAnsi="宋体" w:eastAsia="宋体" w:cs="宋体"/>
                <w:sz w:val="21"/>
                <w:szCs w:val="21"/>
              </w:rPr>
            </w:r>
            <w:r/>
          </w:p>
        </w:tc>
        <w:tc>
          <w:tcPr>
            <w:gridSpan w:val="3"/>
            <w:tcW w:w="3431" w:type="dxa"/>
            <w:vAlign w:val="center"/>
            <w:textDirection w:val="lrTb"/>
            <w:noWrap/>
          </w:tcPr>
          <w:p>
            <w:pPr>
              <w:pStyle w:val="990"/>
              <w:ind w:firstLine="0"/>
              <w:jc w:val="center"/>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实现利润</w:t>
            </w:r>
            <w:r>
              <w:rPr>
                <w:rFonts w:ascii="宋体" w:hAnsi="宋体" w:eastAsia="宋体" w:cs="宋体"/>
                <w:sz w:val="21"/>
                <w:szCs w:val="21"/>
              </w:rPr>
            </w:r>
            <w:r/>
          </w:p>
        </w:tc>
        <w:tc>
          <w:tcPr>
            <w:tcW w:w="1874"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2025年     万元</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567"/>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rPr>
                <w:rFonts w:ascii="宋体" w:hAnsi="宋体" w:eastAsia="宋体" w:cs="宋体"/>
                <w:sz w:val="21"/>
                <w:szCs w:val="21"/>
              </w:rPr>
            </w:r>
            <w:r/>
          </w:p>
        </w:tc>
        <w:tc>
          <w:tcPr>
            <w:tcW w:w="1874" w:type="dxa"/>
            <w:vAlign w:val="center"/>
            <w:textDirection w:val="lrTb"/>
            <w:noWrap/>
          </w:tcPr>
          <w:p>
            <w:pPr>
              <w:pStyle w:val="990"/>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rPr>
                <w:rFonts w:ascii="宋体" w:hAnsi="宋体" w:eastAsia="宋体" w:cs="宋体"/>
                <w:sz w:val="21"/>
                <w:szCs w:val="21"/>
              </w:rPr>
            </w:r>
            <w:r/>
          </w:p>
        </w:tc>
        <w:tc>
          <w:tcPr>
            <w:tcW w:w="144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其中：</w:t>
            </w:r>
            <w:r>
              <w:rPr>
                <w:rFonts w:ascii="宋体" w:hAnsi="宋体" w:eastAsia="宋体" w:cs="宋体"/>
                <w:sz w:val="21"/>
                <w:szCs w:val="21"/>
              </w:rPr>
            </w:r>
            <w:r/>
          </w:p>
        </w:tc>
        <w:tc>
          <w:tcPr>
            <w:gridSpan w:val="3"/>
            <w:tcW w:w="3431"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自有面积      平方米</w:t>
            </w: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承租面积      平方米</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p>
            <w:pPr>
              <w:pStyle w:val="990"/>
              <w:ind w:firstLine="0"/>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p>
            <w:pPr>
              <w:pStyle w:val="990"/>
              <w:ind w:firstLine="0"/>
              <w:rPr>
                <w:rFonts w:ascii="宋体" w:hAnsi="宋体" w:eastAsia="宋体" w:cs="宋体"/>
                <w:sz w:val="21"/>
                <w:szCs w:val="21"/>
              </w:rPr>
            </w:pP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w:t>
            </w:r>
            <w:r>
              <w:rPr>
                <w:rFonts w:hint="eastAsia" w:ascii="宋体" w:hAnsi="宋体" w:eastAsia="宋体" w:cs="宋体"/>
                <w:sz w:val="21"/>
                <w:szCs w:val="21"/>
              </w:rPr>
              <w:t xml:space="preserve">种奖励或处分</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r>
        <w:trPr>
          <w:cantSplit/>
          <w:trHeight w:val="850"/>
        </w:trPr>
        <w:tc>
          <w:tcPr>
            <w:tcW w:w="2560" w:type="dxa"/>
            <w:vAlign w:val="center"/>
            <w:textDirection w:val="lrTb"/>
            <w:noWrap/>
          </w:tcPr>
          <w:p>
            <w:pPr>
              <w:pStyle w:val="990"/>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5"/>
            <w:tcW w:w="6938" w:type="dxa"/>
            <w:vAlign w:val="center"/>
            <w:textDirection w:val="lrTb"/>
            <w:noWrap/>
          </w:tcPr>
          <w:p>
            <w:pPr>
              <w:pStyle w:val="990"/>
              <w:ind w:firstLine="0"/>
              <w:rPr>
                <w:rFonts w:ascii="宋体" w:hAnsi="宋体" w:eastAsia="宋体" w:cs="宋体"/>
                <w:sz w:val="21"/>
                <w:szCs w:val="21"/>
              </w:rPr>
            </w:pPr>
            <w:r>
              <w:rPr>
                <w:rFonts w:ascii="宋体" w:hAnsi="宋体" w:eastAsia="宋体" w:cs="宋体"/>
                <w:sz w:val="21"/>
                <w:szCs w:val="21"/>
              </w:rPr>
            </w:r>
            <w:r/>
          </w:p>
        </w:tc>
      </w:tr>
    </w:tbl>
    <w:p>
      <w:pPr>
        <w:pStyle w:val="962"/>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Style w:val="962"/>
        <w:pageBreakBefore/>
        <w:spacing w:line="360" w:lineRule="auto"/>
        <w:rPr>
          <w:rFonts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rPr>
          <w:rFonts w:ascii="宋体" w:hAnsi="宋体" w:cs="宋体"/>
          <w:b/>
        </w:rPr>
      </w:r>
      <w:r/>
    </w:p>
    <w:p>
      <w:pPr>
        <w:pStyle w:val="96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rPr>
          <w:rFonts w:ascii="宋体" w:hAnsi="宋体" w:cs="宋体"/>
        </w:rPr>
      </w:r>
      <w:r/>
    </w:p>
    <w:p>
      <w:pPr>
        <w:pStyle w:val="962"/>
        <w:spacing w:line="360" w:lineRule="auto"/>
        <w:rPr>
          <w:rFonts w:ascii="宋体" w:hAnsi="宋体" w:cs="宋体"/>
        </w:rPr>
      </w:pPr>
      <w:r>
        <w:rPr>
          <w:rFonts w:ascii="宋体" w:hAnsi="宋体" w:cs="宋体"/>
        </w:rPr>
      </w:r>
      <w:r/>
    </w:p>
    <w:p>
      <w:pPr>
        <w:pStyle w:val="962"/>
        <w:jc w:val="left"/>
        <w:spacing w:line="360" w:lineRule="auto"/>
        <w:rPr>
          <w:rFonts w:ascii="宋体" w:hAnsi="宋体" w:cs="宋体"/>
          <w:szCs w:val="21"/>
        </w:rPr>
      </w:pPr>
      <w:r>
        <w:rPr>
          <w:rFonts w:hint="eastAsia" w:ascii="宋体" w:hAnsi="宋体" w:cs="宋体"/>
          <w:szCs w:val="21"/>
        </w:rPr>
        <w:t xml:space="preserve">采购编号：</w:t>
      </w:r>
      <w:r>
        <w:rPr>
          <w:rFonts w:ascii="宋体" w:hAnsi="宋体" w:cs="宋体"/>
          <w:szCs w:val="21"/>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627"/>
        <w:gridCol w:w="1783"/>
      </w:tblGrid>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业主单位</w:t>
            </w: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合同签订日期</w:t>
            </w: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合同金额（万元）</w:t>
            </w: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16"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ind w:left="420"/>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r>
        <w:trPr>
          <w:cantSplit/>
          <w:trHeight w:val="680"/>
        </w:trPr>
        <w:tc>
          <w:tcPr>
            <w:tcW w:w="1062" w:type="dxa"/>
            <w:vAlign w:val="center"/>
            <w:textDirection w:val="lrTb"/>
            <w:noWrap/>
          </w:tcPr>
          <w:p>
            <w:pPr>
              <w:pStyle w:val="962"/>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716"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627"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pStyle w:val="962"/>
              <w:jc w:val="center"/>
              <w:spacing w:line="360" w:lineRule="auto"/>
              <w:rPr>
                <w:rFonts w:ascii="宋体" w:hAnsi="宋体" w:cs="宋体"/>
                <w:szCs w:val="21"/>
              </w:rPr>
            </w:pPr>
            <w:r>
              <w:rPr>
                <w:rFonts w:ascii="宋体" w:hAnsi="宋体" w:cs="宋体"/>
                <w:szCs w:val="21"/>
              </w:rPr>
            </w:r>
            <w:r/>
          </w:p>
        </w:tc>
      </w:tr>
    </w:tbl>
    <w:p>
      <w:pPr>
        <w:pStyle w:val="1392"/>
        <w:spacing w:line="360" w:lineRule="auto"/>
        <w:rPr>
          <w:rFonts w:hAnsi="宋体" w:eastAsia="宋体" w:cs="宋体"/>
          <w:sz w:val="21"/>
          <w:szCs w:val="21"/>
        </w:rPr>
      </w:pPr>
      <w:r>
        <w:rPr>
          <w:rFonts w:hint="eastAsia" w:hAnsi="宋体" w:eastAsia="宋体" w:cs="宋体"/>
          <w:sz w:val="21"/>
          <w:szCs w:val="21"/>
        </w:rPr>
        <w:t xml:space="preserve">谈判响应单位（签章）：</w:t>
      </w:r>
      <w:r>
        <w:rPr>
          <w:rFonts w:hAnsi="宋体" w:eastAsia="宋体" w:cs="宋体"/>
          <w:sz w:val="21"/>
          <w:szCs w:val="21"/>
        </w:rPr>
      </w:r>
      <w:r/>
    </w:p>
    <w:p>
      <w:pPr>
        <w:pStyle w:val="1392"/>
        <w:spacing w:line="360" w:lineRule="auto"/>
        <w:rPr>
          <w:rFonts w:hAnsi="宋体" w:eastAsia="宋体" w:cs="宋体"/>
          <w:sz w:val="21"/>
          <w:szCs w:val="21"/>
        </w:rPr>
      </w:pPr>
      <w:r>
        <w:rPr>
          <w:rFonts w:hint="eastAsia" w:hAnsi="宋体" w:eastAsia="宋体" w:cs="宋体"/>
          <w:sz w:val="21"/>
          <w:szCs w:val="21"/>
        </w:rPr>
        <w:t xml:space="preserve">日期：</w:t>
      </w:r>
      <w:r>
        <w:rPr>
          <w:rFonts w:hAnsi="宋体" w:eastAsia="宋体" w:cs="宋体"/>
          <w:sz w:val="21"/>
          <w:szCs w:val="21"/>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rPr>
          <w:rFonts w:ascii="宋体" w:hAnsi="宋体" w:cs="宋体"/>
        </w:rPr>
      </w:pPr>
      <w:r>
        <w:rPr>
          <w:rFonts w:ascii="宋体" w:hAnsi="宋体" w:cs="宋体"/>
        </w:rPr>
      </w:r>
      <w:r/>
    </w:p>
    <w:p>
      <w:pPr>
        <w:pStyle w:val="962"/>
        <w:pageBreakBefore/>
        <w:spacing w:line="360" w:lineRule="auto"/>
        <w:rPr>
          <w:rFonts w:ascii="宋体" w:hAnsi="宋体" w:cs="宋体"/>
          <w:szCs w:val="21"/>
        </w:rPr>
        <w:outlineLvl w:val="1"/>
      </w:pPr>
      <w:r>
        <w:rPr>
          <w:rFonts w:hint="eastAsia" w:ascii="宋体" w:hAnsi="宋体" w:cs="宋体"/>
          <w:b/>
          <w:szCs w:val="21"/>
        </w:rPr>
        <w:t xml:space="preserve">附件13：中小企业声明函（参考格式）</w:t>
      </w:r>
      <w:r>
        <w:rPr>
          <w:rFonts w:ascii="宋体" w:hAnsi="宋体" w:cs="宋体"/>
          <w:szCs w:val="21"/>
        </w:rPr>
      </w:r>
      <w:r/>
    </w:p>
    <w:p>
      <w:pPr>
        <w:pStyle w:val="962"/>
        <w:jc w:val="center"/>
        <w:spacing w:line="360" w:lineRule="auto"/>
        <w:rPr>
          <w:rFonts w:ascii="宋体" w:hAnsi="宋体" w:cs="宋体"/>
        </w:rPr>
      </w:pPr>
      <w:r>
        <w:rPr>
          <w:rFonts w:ascii="宋体" w:hAnsi="宋体" w:cs="宋体"/>
        </w:rPr>
      </w:r>
      <w:r/>
    </w:p>
    <w:p>
      <w:pPr>
        <w:pStyle w:val="962"/>
        <w:jc w:val="center"/>
        <w:spacing w:line="360" w:lineRule="auto"/>
        <w:rPr>
          <w:rFonts w:ascii="宋体" w:hAnsi="宋体" w:cs="宋体"/>
        </w:rPr>
      </w:pPr>
      <w:r>
        <w:rPr>
          <w:rFonts w:hint="eastAsia" w:ascii="宋体" w:hAnsi="宋体" w:cs="宋体"/>
        </w:rPr>
        <w:t xml:space="preserve">中小企业声明函（货物） </w:t>
      </w:r>
      <w:r>
        <w:rPr>
          <w:rFonts w:ascii="宋体" w:hAnsi="宋体" w:cs="宋体"/>
        </w:rPr>
      </w:r>
      <w:r/>
    </w:p>
    <w:p>
      <w:pPr>
        <w:pStyle w:val="962"/>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rPr>
          <w:rFonts w:ascii="宋体" w:hAnsi="宋体" w:cs="宋体"/>
          <w:szCs w:val="21"/>
          <w:lang w:val="zh-CN"/>
        </w:rPr>
      </w:r>
      <w:r/>
    </w:p>
    <w:p>
      <w:pPr>
        <w:pStyle w:val="962"/>
        <w:numPr>
          <w:ilvl w:val="0"/>
          <w:numId w:val="14"/>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ascii="宋体" w:hAnsi="宋体" w:cs="宋体"/>
          <w:szCs w:val="21"/>
          <w:lang w:val="zh-CN"/>
        </w:rPr>
      </w:r>
      <w:r/>
    </w:p>
    <w:p>
      <w:pPr>
        <w:pStyle w:val="962"/>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rPr>
        <w:t xml:space="preserve">  </w:t>
      </w:r>
      <w:r>
        <w:rPr>
          <w:rFonts w:hint="eastAsia" w:ascii="宋体" w:hAnsi="宋体" w:cs="宋体"/>
          <w:szCs w:val="21"/>
          <w:lang w:val="zh-CN"/>
        </w:rPr>
        <w:t xml:space="preserve">人，营业收入为</w:t>
      </w:r>
      <w:r>
        <w:rPr>
          <w:rFonts w:hint="eastAsia" w:ascii="宋体" w:hAnsi="宋体" w:cs="宋体"/>
          <w:szCs w:val="21"/>
          <w:u w:val="single"/>
        </w:rPr>
        <w:t xml:space="preserve">  </w:t>
      </w:r>
      <w:r>
        <w:rPr>
          <w:rFonts w:hint="eastAsia" w:ascii="宋体" w:hAnsi="宋体" w:cs="宋体"/>
          <w:szCs w:val="21"/>
          <w:lang w:val="zh-CN"/>
        </w:rPr>
        <w:t xml:space="preserve">万元，资产总额为</w:t>
      </w:r>
      <w:r>
        <w:rPr>
          <w:rFonts w:hint="eastAsia" w:ascii="宋体" w:hAnsi="宋体" w:cs="宋体"/>
          <w:szCs w:val="21"/>
          <w:u w:val="single"/>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rPr>
          <w:rFonts w:ascii="宋体" w:hAnsi="宋体" w:cs="宋体"/>
          <w:szCs w:val="21"/>
        </w:rPr>
      </w:r>
      <w:r/>
    </w:p>
    <w:p>
      <w:pPr>
        <w:pStyle w:val="962"/>
        <w:ind w:firstLine="420"/>
        <w:jc w:val="left"/>
        <w:spacing w:line="360" w:lineRule="auto"/>
        <w:rPr>
          <w:rFonts w:ascii="宋体" w:hAnsi="宋体" w:cs="宋体"/>
        </w:rPr>
      </w:pPr>
      <w:r>
        <w:rPr>
          <w:rFonts w:hint="eastAsia" w:ascii="宋体" w:hAnsi="宋体" w:cs="宋体"/>
        </w:rPr>
        <w:t xml:space="preserve"> ……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cs="宋体"/>
        </w:rPr>
      </w:r>
      <w:r/>
    </w:p>
    <w:p>
      <w:pPr>
        <w:pStyle w:val="962"/>
        <w:ind w:left="4200"/>
        <w:spacing w:line="360" w:lineRule="auto"/>
        <w:rPr>
          <w:rFonts w:ascii="宋体" w:hAnsi="宋体" w:cs="宋体"/>
        </w:rPr>
      </w:pP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企业名称（签章）：</w:t>
      </w:r>
      <w:r>
        <w:rPr>
          <w:rFonts w:ascii="宋体" w:hAnsi="宋体" w:cs="宋体"/>
        </w:rPr>
      </w:r>
      <w:r/>
    </w:p>
    <w:p>
      <w:pPr>
        <w:pStyle w:val="962"/>
        <w:ind w:left="4200"/>
        <w:spacing w:line="360" w:lineRule="auto"/>
        <w:rPr>
          <w:rFonts w:ascii="宋体" w:hAnsi="宋体" w:cs="宋体"/>
          <w:sz w:val="32"/>
          <w:szCs w:val="32"/>
          <w:lang w:val="zh-CN"/>
        </w:rPr>
      </w:pPr>
      <w:r>
        <w:rPr>
          <w:rFonts w:hint="eastAsia" w:ascii="宋体" w:hAnsi="宋体" w:cs="宋体"/>
        </w:rPr>
        <w:t xml:space="preserve">日 期：</w:t>
      </w:r>
      <w:r>
        <w:rPr>
          <w:rFonts w:ascii="宋体" w:hAnsi="宋体" w:cs="宋体"/>
          <w:sz w:val="32"/>
          <w:szCs w:val="32"/>
          <w:lang w:val="zh-CN"/>
        </w:rPr>
      </w:r>
      <w:r/>
    </w:p>
    <w:p>
      <w:pPr>
        <w:pStyle w:val="962"/>
        <w:jc w:val="left"/>
        <w:spacing w:line="360" w:lineRule="auto"/>
        <w:rPr>
          <w:rFonts w:ascii="宋体" w:hAnsi="宋体" w:cs="宋体"/>
        </w:rPr>
      </w:pPr>
      <w:r>
        <w:rPr>
          <w:rFonts w:ascii="宋体" w:hAnsi="宋体" w:cs="宋体"/>
        </w:rPr>
      </w:r>
      <w:r/>
    </w:p>
    <w:p>
      <w:pPr>
        <w:pStyle w:val="962"/>
        <w:spacing w:line="360" w:lineRule="auto"/>
        <w:rPr>
          <w:rFonts w:hint="eastAsia" w:ascii="宋体" w:hAnsi="宋体" w:cs="宋体"/>
          <w:bCs/>
        </w:rPr>
      </w:pPr>
      <w:r>
        <w:rPr>
          <w:rFonts w:hint="eastAsia" w:ascii="宋体" w:hAnsi="宋体" w:cs="宋体"/>
          <w:bCs/>
        </w:rPr>
      </w:r>
      <w:r/>
    </w:p>
    <w:p>
      <w:pPr>
        <w:pStyle w:val="962"/>
        <w:spacing w:line="360" w:lineRule="auto"/>
        <w:rPr>
          <w:rFonts w:hint="eastAsia" w:ascii="宋体" w:hAnsi="宋体" w:cs="宋体"/>
          <w:bCs/>
        </w:rPr>
      </w:pPr>
      <w:r>
        <w:rPr>
          <w:rFonts w:hint="eastAsia" w:ascii="宋体" w:hAnsi="宋体" w:cs="宋体"/>
          <w:bCs/>
        </w:rPr>
        <w:t xml:space="preserve">备注：1.从业人员、营业收入、资产总额填报上一年度数据，无上一年度数据的新成立企业可不填报。</w:t>
      </w:r>
      <w:r/>
    </w:p>
    <w:p>
      <w:pPr>
        <w:pStyle w:val="962"/>
        <w:ind w:firstLine="422"/>
        <w:spacing w:line="360" w:lineRule="auto"/>
        <w:rPr>
          <w:rFonts w:hint="eastAsia" w:ascii="宋体" w:hAnsi="宋体" w:cs="宋体"/>
          <w:bCs/>
        </w:rPr>
      </w:pPr>
      <w:r>
        <w:rPr>
          <w:rFonts w:hint="eastAsia" w:ascii="宋体" w:hAnsi="宋体" w:cs="宋体"/>
          <w:bCs/>
        </w:rPr>
        <w:t xml:space="preserve">2.在货物采购项目中，货物全部由中小企业制造，即货物由中小企业生产且使用该中小企业商号或者注册商标。供应商提供的货物既有中小企业制造货物，也有大型企业制造货物的，不享受相应扶持政策。</w:t>
      </w:r>
      <w:r/>
    </w:p>
    <w:p>
      <w:pPr>
        <w:pStyle w:val="962"/>
        <w:ind w:firstLine="422"/>
        <w:spacing w:line="360" w:lineRule="auto"/>
        <w:rPr>
          <w:rFonts w:hint="eastAsia" w:ascii="宋体" w:hAnsi="宋体" w:cs="宋体"/>
          <w:bCs/>
        </w:rPr>
      </w:pPr>
      <w:r>
        <w:rPr>
          <w:rFonts w:hint="eastAsia" w:ascii="宋体" w:hAnsi="宋体" w:cs="宋体"/>
          <w:bCs/>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62"/>
        <w:ind w:firstLine="422"/>
        <w:spacing w:line="360" w:lineRule="auto"/>
        <w:rPr>
          <w:rFonts w:hint="eastAsia" w:ascii="宋体" w:hAnsi="宋体" w:cs="宋体"/>
          <w:bCs/>
        </w:rPr>
      </w:pPr>
      <w:r>
        <w:rPr>
          <w:rFonts w:hint="eastAsia" w:ascii="宋体" w:hAnsi="宋体" w:cs="宋体"/>
          <w:bCs/>
        </w:rPr>
        <w:t xml:space="preserve">4.如未对（中型企业、小型企业、微型企业）进行勾选，视同非中小微企业，不可享受相应扶持政策。</w:t>
      </w:r>
      <w:r/>
    </w:p>
    <w:p>
      <w:pPr>
        <w:pStyle w:val="962"/>
        <w:ind w:firstLine="422"/>
        <w:spacing w:line="360" w:lineRule="auto"/>
        <w:rPr>
          <w:rFonts w:hint="eastAsia" w:ascii="宋体" w:hAnsi="宋体" w:cs="宋体"/>
          <w:bCs/>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rPr>
        <w:t xml:space="preserve">5.成交单位为中小企业的，《中小企业声明函》将随成交结果同时公告</w:t>
      </w:r>
      <w:r>
        <w:rPr>
          <w:rFonts w:hint="eastAsia" w:ascii="宋体" w:hAnsi="宋体" w:cs="宋体"/>
          <w:bCs/>
          <w:lang w:val="zh-CN"/>
        </w:rPr>
        <w:t xml:space="preserve">。</w:t>
      </w:r>
      <w:r/>
    </w:p>
    <w:p>
      <w:pPr>
        <w:pStyle w:val="96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rPr>
          <w:rFonts w:ascii="宋体" w:hAnsi="宋体" w:cs="宋体"/>
          <w:b/>
        </w:rPr>
      </w:r>
      <w:r/>
    </w:p>
    <w:p>
      <w:pPr>
        <w:pStyle w:val="962"/>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962"/>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1090"/>
        <w:ind w:firstLine="422"/>
        <w:spacing w:line="360" w:lineRule="auto"/>
        <w:rPr>
          <w:rFonts w:hAnsi="宋体" w:eastAsia="宋体" w:cs="宋体"/>
          <w:sz w:val="21"/>
          <w:szCs w:val="21"/>
          <w:lang w:val="zh-CN"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rPr>
          <w:rFonts w:hAnsi="宋体" w:eastAsia="宋体" w:cs="宋体"/>
          <w:sz w:val="21"/>
          <w:szCs w:val="21"/>
          <w:lang w:val="zh-CN" w:eastAsia="zh-CN"/>
        </w:rPr>
      </w:r>
      <w:r/>
    </w:p>
    <w:p>
      <w:pPr>
        <w:pStyle w:val="962"/>
        <w:jc w:val="center"/>
        <w:spacing w:line="400" w:lineRule="exact"/>
        <w:rPr>
          <w:rFonts w:ascii="宋体" w:hAnsi="宋体" w:cs="宋体"/>
          <w:sz w:val="32"/>
          <w:szCs w:val="32"/>
          <w:lang w:val="zh-CN"/>
        </w:rPr>
      </w:pPr>
      <w:r>
        <w:rPr>
          <w:rFonts w:ascii="宋体" w:hAnsi="宋体" w:cs="宋体"/>
          <w:sz w:val="32"/>
          <w:szCs w:val="32"/>
          <w:lang w:val="zh-CN"/>
        </w:rPr>
      </w:r>
      <w:r/>
    </w:p>
    <w:p>
      <w:pPr>
        <w:pStyle w:val="962"/>
        <w:jc w:val="right"/>
        <w:spacing w:line="360" w:lineRule="auto"/>
        <w:rPr>
          <w:rFonts w:ascii="宋体" w:hAnsi="宋体" w:cs="宋体"/>
          <w:szCs w:val="21"/>
        </w:rPr>
      </w:pPr>
      <w:r>
        <w:rPr>
          <w:rFonts w:ascii="宋体" w:hAnsi="宋体" w:cs="宋体"/>
          <w:szCs w:val="21"/>
        </w:rPr>
      </w:r>
      <w:r/>
    </w:p>
    <w:p>
      <w:pPr>
        <w:pStyle w:val="962"/>
        <w:pageBreakBefore/>
        <w:spacing w:line="360" w:lineRule="auto"/>
        <w:rPr>
          <w:rFonts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rPr>
          <w:rFonts w:ascii="宋体" w:hAnsi="宋体" w:cs="宋体"/>
          <w:b/>
          <w:szCs w:val="21"/>
        </w:rPr>
      </w:r>
      <w:r/>
    </w:p>
    <w:p>
      <w:pPr>
        <w:pStyle w:val="962"/>
        <w:jc w:val="center"/>
        <w:spacing w:line="360" w:lineRule="auto"/>
        <w:rPr>
          <w:rFonts w:ascii="宋体" w:hAnsi="宋体" w:cs="宋体"/>
          <w:b/>
          <w:szCs w:val="21"/>
        </w:rPr>
      </w:pPr>
      <w:r>
        <w:rPr>
          <w:rFonts w:ascii="宋体" w:hAnsi="宋体" w:cs="宋体"/>
          <w:b/>
          <w:szCs w:val="21"/>
        </w:rPr>
      </w:r>
      <w:r/>
    </w:p>
    <w:p>
      <w:pPr>
        <w:pStyle w:val="962"/>
        <w:jc w:val="center"/>
        <w:spacing w:line="360" w:lineRule="auto"/>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962"/>
        <w:spacing w:line="360" w:lineRule="auto"/>
        <w:rPr>
          <w:rFonts w:ascii="宋体" w:hAnsi="宋体" w:cs="宋体"/>
          <w:b/>
          <w:szCs w:val="21"/>
        </w:rPr>
      </w:pPr>
      <w:r>
        <w:rPr>
          <w:rFonts w:ascii="宋体" w:hAnsi="宋体" w:cs="宋体"/>
          <w:b/>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62"/>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62"/>
        <w:ind w:firstLine="444"/>
        <w:spacing w:line="360" w:lineRule="auto"/>
        <w:rPr>
          <w:rFonts w:ascii="宋体" w:hAnsi="宋体" w:cs="宋体"/>
          <w:szCs w:val="21"/>
        </w:rPr>
      </w:pPr>
      <w:r>
        <w:rPr>
          <w:rFonts w:ascii="宋体" w:hAnsi="宋体" w:cs="宋体"/>
          <w:szCs w:val="21"/>
        </w:rPr>
      </w:r>
      <w:r/>
    </w:p>
    <w:p>
      <w:pPr>
        <w:pStyle w:val="962"/>
        <w:ind w:left="4200"/>
        <w:spacing w:line="360" w:lineRule="auto"/>
        <w:rPr>
          <w:rFonts w:ascii="宋体" w:hAnsi="宋体" w:cs="宋体"/>
        </w:rPr>
      </w:pPr>
      <w:r>
        <w:rPr>
          <w:rFonts w:hint="eastAsia" w:ascii="宋体" w:hAnsi="宋体" w:cs="宋体"/>
        </w:rPr>
        <w:t xml:space="preserve">单位名称（签章）：</w:t>
      </w:r>
      <w:r>
        <w:rPr>
          <w:rFonts w:ascii="宋体" w:hAnsi="宋体" w:cs="宋体"/>
        </w:rPr>
      </w:r>
      <w:r/>
    </w:p>
    <w:p>
      <w:pPr>
        <w:pStyle w:val="962"/>
        <w:ind w:left="4200"/>
        <w:spacing w:line="360" w:lineRule="auto"/>
        <w:rPr>
          <w:rFonts w:ascii="宋体" w:hAnsi="宋体" w:cs="宋体"/>
        </w:rPr>
      </w:pPr>
      <w:r>
        <w:rPr>
          <w:rFonts w:hint="eastAsia" w:ascii="宋体" w:hAnsi="宋体" w:cs="宋体"/>
        </w:rPr>
        <w:t xml:space="preserve">日  期：</w:t>
      </w:r>
      <w:r>
        <w:rPr>
          <w:rFonts w:ascii="宋体" w:hAnsi="宋体" w:cs="宋体"/>
        </w:rPr>
      </w:r>
      <w:r/>
    </w:p>
    <w:p>
      <w:pPr>
        <w:pStyle w:val="962"/>
        <w:ind w:firstLine="333"/>
        <w:spacing w:line="360" w:lineRule="auto"/>
        <w:rPr>
          <w:rFonts w:ascii="宋体" w:hAnsi="宋体" w:cs="宋体"/>
          <w:szCs w:val="21"/>
        </w:rPr>
      </w:pPr>
      <w:r>
        <w:rPr>
          <w:rFonts w:ascii="宋体" w:hAnsi="宋体" w:cs="宋体"/>
          <w:szCs w:val="21"/>
        </w:rPr>
      </w:r>
      <w:r/>
    </w:p>
    <w:p>
      <w:pPr>
        <w:pStyle w:val="962"/>
        <w:ind w:firstLine="333"/>
        <w:spacing w:line="360" w:lineRule="auto"/>
        <w:rPr>
          <w:rFonts w:ascii="宋体" w:hAnsi="宋体" w:cs="宋体"/>
          <w:szCs w:val="21"/>
        </w:rPr>
      </w:pPr>
      <w:r>
        <w:rPr>
          <w:rFonts w:ascii="宋体" w:hAnsi="宋体" w:cs="宋体"/>
          <w:szCs w:val="21"/>
        </w:rPr>
      </w:r>
      <w:r/>
    </w:p>
    <w:p>
      <w:pPr>
        <w:pStyle w:val="962"/>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s="宋体"/>
          <w:szCs w:val="21"/>
        </w:rPr>
      </w:r>
      <w:r/>
    </w:p>
    <w:p>
      <w:pPr>
        <w:pStyle w:val="1017"/>
        <w:spacing w:line="360" w:lineRule="auto"/>
        <w:rPr>
          <w:rFonts w:hAnsi="宋体" w:eastAsia="宋体" w:cs="宋体"/>
          <w:b/>
          <w:sz w:val="21"/>
          <w:szCs w:val="21"/>
        </w:rPr>
      </w:pPr>
      <w:r>
        <w:rPr>
          <w:rFonts w:hAnsi="宋体" w:eastAsia="宋体" w:cs="宋体"/>
          <w:b/>
          <w:sz w:val="21"/>
          <w:szCs w:val="21"/>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b/>
          <w:bCs/>
          <w:spacing w:val="6"/>
          <w:szCs w:val="21"/>
        </w:rPr>
      </w:pPr>
      <w:r>
        <w:rPr>
          <w:rFonts w:hint="eastAsia" w:ascii="宋体" w:hAnsi="宋体" w:cs="宋体"/>
          <w:b/>
          <w:bCs/>
          <w:spacing w:val="6"/>
          <w:szCs w:val="21"/>
        </w:rPr>
      </w:r>
      <w:r/>
    </w:p>
    <w:p>
      <w:pPr>
        <w:pStyle w:val="962"/>
        <w:jc w:val="left"/>
        <w:rPr>
          <w:rFonts w:hint="eastAsia" w:ascii="宋体" w:hAnsi="宋体" w:cs="宋体"/>
          <w:szCs w:val="21"/>
        </w:rPr>
      </w:pPr>
      <w:r>
        <w:rPr>
          <w:rFonts w:hint="eastAsia" w:ascii="宋体" w:hAnsi="宋体" w:cs="宋体"/>
          <w:b/>
          <w:bCs/>
          <w:spacing w:val="6"/>
          <w:szCs w:val="21"/>
        </w:rPr>
        <w:t xml:space="preserve">附件15：</w:t>
      </w:r>
      <w:r>
        <w:rPr>
          <w:rFonts w:hint="eastAsia" w:ascii="宋体" w:hAnsi="宋体" w:cs="宋体"/>
          <w:b/>
          <w:szCs w:val="21"/>
        </w:rPr>
        <w:t xml:space="preserve">关于符合本国产品标准的声明函（招标编号：JSZC-320509-CJZB-T2026-0062）</w:t>
      </w:r>
      <w:r>
        <w:rPr>
          <w:rFonts w:hint="eastAsia" w:ascii="宋体" w:hAnsi="宋体" w:cs="宋体"/>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t xml:space="preserve">关于符合本国产品标准的声明函</w:t>
      </w:r>
      <w:r/>
    </w:p>
    <w:p>
      <w:pPr>
        <w:pStyle w:val="1055"/>
        <w:ind w:firstLine="420"/>
        <w:jc w:val="center"/>
        <w:spacing w:before="0" w:beforeAutospacing="0" w:after="0" w:afterAutospacing="0" w:line="0" w:lineRule="atLeast"/>
        <w:rPr>
          <w:rFonts w:hint="eastAsia" w:cs="宋体"/>
          <w:b/>
          <w:sz w:val="21"/>
          <w:szCs w:val="21"/>
        </w:rPr>
      </w:pPr>
      <w:r>
        <w:rPr>
          <w:rFonts w:hint="eastAsia" w:cs="宋体"/>
          <w:b/>
          <w:sz w:val="21"/>
          <w:szCs w:val="21"/>
        </w:rPr>
      </w:r>
      <w:r/>
    </w:p>
    <w:p>
      <w:pPr>
        <w:pStyle w:val="1055"/>
        <w:ind w:firstLine="420"/>
        <w:spacing w:before="0" w:beforeAutospacing="0" w:after="0" w:afterAutospacing="0" w:line="0" w:lineRule="atLeast"/>
        <w:rPr>
          <w:rFonts w:hint="eastAsia"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67"/>
          <w:rFonts w:hint="eastAsia" w:cs="宋体"/>
          <w:color w:val="000000"/>
          <w:szCs w:val="21"/>
          <w:u w:val="single"/>
          <w:shd w:val="clear" w:color="auto" w:fill="ffffff"/>
        </w:rPr>
        <w:t xml:space="preserve">（产品名称1）</w:t>
      </w:r>
      <w:r>
        <w:rPr>
          <w:rStyle w:val="1067"/>
          <w:rFonts w:hint="eastAsia" w:cs="宋体"/>
          <w:color w:val="000000"/>
          <w:szCs w:val="21"/>
          <w:shd w:val="clear" w:color="auto" w:fill="ffffff"/>
          <w:vertAlign w:val="superscript"/>
        </w:rPr>
        <w:t xml:space="preserve">1</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Style w:val="1067"/>
          <w:rFonts w:hint="eastAsia" w:cs="宋体"/>
          <w:color w:val="000000"/>
          <w:szCs w:val="21"/>
          <w:shd w:val="clear" w:color="auto" w:fill="ffffff"/>
          <w:vertAlign w:val="superscript"/>
        </w:rPr>
        <w:t xml:space="preserve">2</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Fonts w:hint="eastAsia" w:cs="宋体"/>
          <w:sz w:val="21"/>
          <w:szCs w:val="21"/>
          <w:u w:val="single"/>
          <w:shd w:val="clear" w:color="auto" w:fill="ffffff"/>
        </w:rPr>
        <w:t xml:space="preserve"> </w:t>
      </w:r>
      <w:r>
        <w:rPr>
          <w:rStyle w:val="1067"/>
          <w:rFonts w:hint="eastAsia" w:cs="宋体"/>
          <w:color w:val="000000"/>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Style w:val="1067"/>
          <w:rFonts w:hint="eastAsia" w:cs="宋体"/>
          <w:color w:val="000000"/>
          <w:szCs w:val="21"/>
          <w:shd w:val="clear" w:color="auto" w:fill="ffffff"/>
          <w:vertAlign w:val="superscript"/>
        </w:rPr>
        <w:t xml:space="preserve">3</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Style w:val="1067"/>
          <w:rFonts w:hint="eastAsia" w:cs="宋体"/>
          <w:color w:val="000000"/>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Style w:val="1067"/>
          <w:rFonts w:hint="eastAsia" w:cs="宋体"/>
          <w:color w:val="000000"/>
          <w:szCs w:val="21"/>
          <w:shd w:val="clear" w:color="auto" w:fill="ffffff"/>
          <w:vertAlign w:val="superscript"/>
        </w:rPr>
        <w:t xml:space="preserve">5</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，生产厂为</w:t>
      </w:r>
      <w:r>
        <w:rPr>
          <w:rStyle w:val="1067"/>
          <w:rFonts w:hint="eastAsia" w:cs="宋体"/>
          <w:color w:val="000000"/>
          <w:szCs w:val="21"/>
          <w:u w:val="single"/>
          <w:shd w:val="clear" w:color="auto" w:fill="ffffff"/>
        </w:rPr>
        <w:t xml:space="preserve">（厂名）</w:t>
      </w:r>
      <w:r>
        <w:rPr>
          <w:rFonts w:hint="eastAsia" w:cs="宋体"/>
          <w:sz w:val="21"/>
          <w:szCs w:val="21"/>
          <w:shd w:val="clear" w:color="auto" w:fill="ffffff"/>
        </w:rPr>
        <w:t xml:space="preserve">，厂址为</w:t>
      </w:r>
      <w:r>
        <w:rPr>
          <w:rStyle w:val="1067"/>
          <w:rFonts w:hint="eastAsia" w:cs="宋体"/>
          <w:color w:val="000000"/>
          <w:szCs w:val="21"/>
          <w:u w:val="single"/>
          <w:shd w:val="clear" w:color="auto" w:fill="ffffff"/>
        </w:rPr>
        <w:t xml:space="preserve">（生产厂址）</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67"/>
          <w:rFonts w:hint="eastAsia" w:cs="宋体"/>
          <w:color w:val="000000"/>
          <w:szCs w:val="21"/>
          <w:u w:val="single"/>
          <w:shd w:val="clear" w:color="auto" w:fill="ffffff"/>
        </w:rPr>
        <w:t xml:space="preserve">（规定比例）</w:t>
      </w:r>
      <w:r>
        <w:rPr>
          <w:rFonts w:hint="eastAsia" w:cs="宋体"/>
          <w:sz w:val="21"/>
          <w:szCs w:val="21"/>
          <w:shd w:val="clear" w:color="auto" w:fill="ffffff"/>
        </w:rPr>
        <w:t xml:space="preserve">。</w:t>
      </w:r>
      <w:r>
        <w:rPr>
          <w:rStyle w:val="1067"/>
          <w:rFonts w:hint="eastAsia" w:cs="宋体"/>
          <w:color w:val="000000"/>
          <w:szCs w:val="21"/>
          <w:u w:val="single"/>
          <w:shd w:val="clear" w:color="auto" w:fill="ffffff"/>
        </w:rPr>
        <w:t xml:space="preserve">（产品名称2）</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67"/>
          <w:rFonts w:hint="eastAsia" w:cs="宋体"/>
          <w:color w:val="000000"/>
          <w:szCs w:val="21"/>
          <w:u w:val="single"/>
          <w:shd w:val="clear" w:color="auto" w:fill="ffffff"/>
        </w:rPr>
        <w:t xml:space="preserve">（产品名称1）</w:t>
      </w:r>
      <w:r>
        <w:rPr>
          <w:rFonts w:hint="eastAsia" w:cs="宋体"/>
          <w:sz w:val="21"/>
          <w:szCs w:val="21"/>
          <w:shd w:val="clear" w:color="auto" w:fill="ffffff"/>
        </w:rPr>
        <w:t xml:space="preserve">的</w:t>
      </w:r>
      <w:r>
        <w:rPr>
          <w:rStyle w:val="1067"/>
          <w:rFonts w:hint="eastAsia" w:cs="宋体"/>
          <w:color w:val="000000"/>
          <w:szCs w:val="21"/>
          <w:u w:val="single"/>
          <w:shd w:val="clear" w:color="auto" w:fill="ffffff"/>
        </w:rPr>
        <w:t xml:space="preserve">（关键工序）</w:t>
      </w:r>
      <w:r>
        <w:rPr>
          <w:rFonts w:hint="eastAsia" w:cs="宋体"/>
          <w:sz w:val="21"/>
          <w:szCs w:val="21"/>
          <w:shd w:val="clear" w:color="auto" w:fill="ffffff"/>
        </w:rPr>
        <w:t xml:space="preserve">在中国境内完成。</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w:t>
      </w:r>
      <w:r>
        <w:rPr>
          <w:rFonts w:hint="eastAsia" w:cs="宋体"/>
          <w:sz w:val="21"/>
          <w:szCs w:val="21"/>
        </w:rPr>
      </w:r>
      <w:r/>
    </w:p>
    <w:p>
      <w:pPr>
        <w:pStyle w:val="1055"/>
        <w:ind w:firstLine="420"/>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本公司（单位）对上述声明内容的真实性负责。如有虚假，愿承担相应法律责任。</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rPr>
      </w:r>
      <w:r/>
    </w:p>
    <w:p>
      <w:pPr>
        <w:pStyle w:val="1055"/>
        <w:ind w:right="480" w:firstLine="32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公司（单位）名称（盖章）：　        </w:t>
      </w:r>
      <w:r>
        <w:rPr>
          <w:rFonts w:hint="eastAsia" w:cs="宋体"/>
          <w:sz w:val="21"/>
          <w:szCs w:val="21"/>
        </w:rPr>
      </w:r>
      <w:r/>
    </w:p>
    <w:p>
      <w:pPr>
        <w:pStyle w:val="1055"/>
        <w:jc w:val="center"/>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                                日期：　   年　  月　  日         </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__________________</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1.产品如有型号，请在“产品名称”栏一并填写。</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2.生产厂名与厂址应与生产厂营业执照载明的相关信息保持一致。</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rPr>
      </w:pPr>
      <w:r>
        <w:rPr>
          <w:rFonts w:hint="eastAsia" w:cs="宋体"/>
          <w:sz w:val="21"/>
          <w:szCs w:val="21"/>
          <w:shd w:val="clear" w:color="auto" w:fill="ffffff"/>
        </w:rPr>
        <w:t xml:space="preserve">4.该产品的关键组件要求实施前，“关键组件”栏可不填，下同。</w:t>
      </w:r>
      <w:r>
        <w:rPr>
          <w:rFonts w:hint="eastAsia" w:cs="宋体"/>
          <w:sz w:val="21"/>
          <w:szCs w:val="21"/>
        </w:rPr>
      </w:r>
      <w:r/>
    </w:p>
    <w:p>
      <w:pPr>
        <w:pStyle w:val="1055"/>
        <w:spacing w:before="30" w:beforeAutospacing="0" w:after="30" w:afterAutospacing="0" w:line="0" w:lineRule="atLeast"/>
        <w:rPr>
          <w:rFonts w:hint="eastAsia"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pStyle w:val="962"/>
        <w:spacing w:line="360" w:lineRule="auto"/>
        <w:rPr>
          <w:rFonts w:hint="eastAsia" w:ascii="宋体" w:hAnsi="宋体" w:cs="宋体"/>
          <w:b/>
          <w:bCs/>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hint="eastAsia" w:ascii="宋体" w:hAnsi="宋体" w:cs="宋体"/>
          <w:b/>
          <w:bCs/>
          <w:spacing w:val="6"/>
          <w:szCs w:val="21"/>
        </w:rPr>
      </w:pPr>
      <w:r>
        <w:rPr>
          <w:rFonts w:hint="eastAsia" w:ascii="宋体" w:hAnsi="宋体" w:cs="宋体"/>
          <w:b/>
          <w:bCs/>
          <w:spacing w:val="6"/>
          <w:szCs w:val="21"/>
        </w:rPr>
      </w:r>
      <w:r/>
    </w:p>
    <w:p>
      <w:pPr>
        <w:pStyle w:val="962"/>
        <w:spacing w:line="360" w:lineRule="auto"/>
        <w:rPr>
          <w:rFonts w:ascii="宋体" w:hAnsi="宋体" w:cs="宋体"/>
          <w:b/>
          <w:bCs/>
          <w:spacing w:val="6"/>
          <w:szCs w:val="21"/>
        </w:rPr>
      </w:pPr>
      <w:r>
        <w:rPr>
          <w:rFonts w:hint="eastAsia" w:ascii="宋体" w:hAnsi="宋体" w:cs="宋体"/>
          <w:b/>
          <w:bCs/>
          <w:spacing w:val="6"/>
          <w:szCs w:val="21"/>
        </w:rPr>
        <w:t xml:space="preserve">附件16：政府采购合同信用融资政策告知函（本附件无需盖章放置响应文件中）</w:t>
      </w:r>
      <w:r>
        <w:rPr>
          <w:rFonts w:ascii="宋体" w:hAnsi="宋体" w:cs="宋体"/>
          <w:b/>
          <w:bCs/>
          <w:spacing w:val="6"/>
          <w:szCs w:val="21"/>
        </w:rPr>
      </w:r>
      <w:r/>
    </w:p>
    <w:p>
      <w:pPr>
        <w:pStyle w:val="962"/>
        <w:spacing w:line="360" w:lineRule="auto"/>
        <w:rPr>
          <w:rFonts w:ascii="宋体" w:hAnsi="宋体" w:cs="宋体"/>
          <w:spacing w:val="6"/>
          <w:szCs w:val="21"/>
        </w:rPr>
      </w:pPr>
      <w:r>
        <w:rPr>
          <w:rFonts w:ascii="宋体" w:hAnsi="宋体" w:cs="宋体"/>
          <w:spacing w:val="6"/>
          <w:szCs w:val="21"/>
        </w:rPr>
      </w:r>
      <w:r/>
    </w:p>
    <w:p>
      <w:pPr>
        <w:pStyle w:val="962"/>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rPr>
          <w:rFonts w:ascii="宋体" w:hAnsi="宋体" w:cs="宋体"/>
          <w:spacing w:val="6"/>
          <w:szCs w:val="21"/>
        </w:rPr>
      </w:r>
      <w:r/>
    </w:p>
    <w:p>
      <w:pPr>
        <w:pStyle w:val="962"/>
        <w:spacing w:line="360" w:lineRule="auto"/>
        <w:widowControl/>
        <w:rPr>
          <w:rFonts w:ascii="宋体" w:hAnsi="宋体" w:cs="宋体"/>
          <w:szCs w:val="21"/>
        </w:rPr>
      </w:pPr>
      <w:r>
        <w:rPr>
          <w:rFonts w:hint="eastAsia" w:ascii="宋体" w:hAnsi="宋体" w:cs="宋体"/>
          <w:szCs w:val="21"/>
        </w:rPr>
        <w:t xml:space="preserve">各政府采购供应商：</w:t>
      </w:r>
      <w:r>
        <w:rPr>
          <w:rFonts w:ascii="宋体" w:hAnsi="宋体" w:cs="宋体"/>
          <w:szCs w:val="21"/>
        </w:rPr>
      </w:r>
      <w:r/>
    </w:p>
    <w:p>
      <w:pPr>
        <w:pStyle w:val="962"/>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962"/>
        <w:jc w:val="left"/>
        <w:spacing w:line="360" w:lineRule="auto"/>
        <w:tabs>
          <w:tab w:val="left" w:pos="315" w:leader="none"/>
          <w:tab w:val="center" w:pos="4153" w:leader="none"/>
        </w:tabs>
        <w:rPr>
          <w:rFonts w:ascii="宋体" w:hAnsi="宋体" w:cs="宋体"/>
          <w:b/>
          <w:sz w:val="52"/>
        </w:rPr>
        <w:outlineLvl w:val="0"/>
      </w:pPr>
      <w:r>
        <w:rPr>
          <w:rFonts w:hint="eastAsia" w:ascii="宋体" w:hAnsi="宋体" w:cs="宋体"/>
          <w:szCs w:val="21"/>
        </w:rPr>
        <w:t xml:space="preserve">   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b/>
          <w:sz w:val="52"/>
        </w:rPr>
      </w:r>
      <w:r/>
    </w:p>
    <w:p>
      <w:pPr>
        <w:pStyle w:val="962"/>
        <w:jc w:val="center"/>
        <w:spacing w:line="360" w:lineRule="auto"/>
        <w:tabs>
          <w:tab w:val="left" w:pos="315" w:leader="none"/>
          <w:tab w:val="center" w:pos="4153" w:leader="none"/>
        </w:tabs>
        <w:rPr>
          <w:rFonts w:ascii="宋体" w:hAnsi="宋体" w:cs="宋体"/>
          <w:b/>
          <w:sz w:val="52"/>
        </w:rPr>
        <w:outlineLvl w:val="0"/>
      </w:pPr>
      <w:r>
        <w:rPr>
          <w:rFonts w:ascii="宋体" w:hAnsi="宋体" w:cs="宋体"/>
          <w:b/>
          <w:sz w:val="52"/>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ascii="宋体" w:hAnsi="宋体" w:cs="宋体"/>
          <w:b/>
          <w:sz w:val="44"/>
          <w:szCs w:val="44"/>
        </w:rPr>
      </w:r>
      <w:r/>
    </w:p>
    <w:p>
      <w:pPr>
        <w:pStyle w:val="962"/>
        <w:ind w:firstLine="420"/>
        <w:jc w:val="center"/>
        <w:spacing w:line="360" w:lineRule="auto"/>
        <w:rPr>
          <w:rFonts w:ascii="宋体" w:hAnsi="宋体" w:cs="宋体"/>
          <w:b/>
          <w:sz w:val="44"/>
          <w:szCs w:val="44"/>
        </w:rPr>
      </w:pPr>
      <w:r>
        <w:rPr>
          <w:rFonts w:hint="eastAsia" w:ascii="宋体" w:hAnsi="宋体" w:cs="宋体"/>
          <w:b/>
          <w:sz w:val="44"/>
          <w:szCs w:val="44"/>
        </w:rPr>
        <w:t xml:space="preserve">第四章 谈判采购内容</w:t>
      </w:r>
      <w:r>
        <w:rPr>
          <w:rFonts w:ascii="宋体" w:hAnsi="宋体" w:cs="宋体"/>
          <w:b/>
          <w:sz w:val="44"/>
          <w:szCs w:val="44"/>
        </w:rPr>
      </w:r>
      <w:r/>
    </w:p>
    <w:p>
      <w:pPr>
        <w:pStyle w:val="962"/>
        <w:ind w:firstLine="420"/>
        <w:spacing w:line="360" w:lineRule="auto"/>
        <w:rPr>
          <w:rFonts w:ascii="宋体" w:hAnsi="宋体" w:cs="宋体"/>
          <w:szCs w:val="21"/>
        </w:rPr>
      </w:pPr>
      <w:r>
        <w:rPr>
          <w:rFonts w:hint="eastAsia" w:ascii="宋体" w:hAnsi="宋体" w:cs="宋体"/>
        </w:rPr>
        <w:t xml:space="preserve">受江苏盛泽医院之委托，苏州市创杰招投标咨询服务有限公司对其需采购的全自动微生物质谱检测系统在国内组织竞争性谈判采购。欢迎符合资格条件的供应商前来报名参加谈判</w:t>
      </w:r>
      <w:r>
        <w:rPr>
          <w:rFonts w:hint="eastAsia" w:ascii="宋体" w:hAnsi="宋体" w:cs="宋体"/>
          <w:szCs w:val="21"/>
        </w:rPr>
        <w:t xml:space="preserve">。</w:t>
      </w:r>
      <w:r>
        <w:rPr>
          <w:rFonts w:ascii="宋体" w:hAnsi="宋体" w:cs="宋体"/>
          <w:szCs w:val="21"/>
        </w:rPr>
      </w:r>
      <w:r/>
    </w:p>
    <w:p>
      <w:pPr>
        <w:pStyle w:val="962"/>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JSZC-320509-CJZB-T2026-0062</w:t>
      </w:r>
      <w:r>
        <w:rPr>
          <w:rFonts w:hint="eastAsia" w:ascii="宋体" w:hAnsi="宋体" w:cs="宋体"/>
          <w:b/>
          <w:szCs w:val="21"/>
        </w:rPr>
      </w:r>
      <w:r/>
    </w:p>
    <w:p>
      <w:pPr>
        <w:pStyle w:val="962"/>
        <w:spacing w:line="360" w:lineRule="auto"/>
        <w:rPr>
          <w:rFonts w:hint="eastAsia"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全自动微生物质谱检测系统</w:t>
      </w:r>
      <w:r/>
    </w:p>
    <w:p>
      <w:pPr>
        <w:pStyle w:val="962"/>
        <w:spacing w:line="360" w:lineRule="auto"/>
        <w:rPr>
          <w:rFonts w:hint="eastAsia" w:ascii="宋体" w:hAnsi="宋体" w:cs="宋体"/>
          <w:szCs w:val="21"/>
          <w:lang w:val="zh-CN"/>
        </w:rPr>
        <w:outlineLvl w:val="1"/>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Cs/>
          <w:szCs w:val="21"/>
        </w:rPr>
        <w:t xml:space="preserve">采购预算：</w:t>
      </w:r>
      <w:r>
        <w:rPr>
          <w:rFonts w:hint="eastAsia" w:ascii="宋体" w:hAnsi="宋体" w:cs="宋体"/>
          <w:szCs w:val="21"/>
          <w:lang w:val="zh-CN"/>
        </w:rPr>
        <w:t xml:space="preserve">人民币</w:t>
      </w:r>
      <w:r>
        <w:rPr>
          <w:rFonts w:hint="eastAsia" w:ascii="宋体" w:hAnsi="宋体" w:cs="宋体"/>
          <w:szCs w:val="21"/>
        </w:rPr>
        <w:t xml:space="preserve">壹佰贰拾</w:t>
      </w:r>
      <w:r>
        <w:rPr>
          <w:rFonts w:hint="eastAsia" w:ascii="宋体" w:hAnsi="宋体" w:cs="宋体"/>
          <w:szCs w:val="21"/>
          <w:lang w:val="zh-CN"/>
        </w:rPr>
        <w:t xml:space="preserve">万元整（￥：</w:t>
      </w:r>
      <w:r>
        <w:rPr>
          <w:rFonts w:ascii="宋体" w:hAnsi="宋体" w:cs="宋体"/>
          <w:szCs w:val="21"/>
        </w:rPr>
        <w:t xml:space="preserve">120</w:t>
      </w:r>
      <w:r>
        <w:rPr>
          <w:rFonts w:hint="eastAsia" w:ascii="宋体" w:hAnsi="宋体" w:cs="宋体"/>
          <w:szCs w:val="21"/>
        </w:rPr>
        <w:t xml:space="preserve">0000.00</w:t>
      </w:r>
      <w:r>
        <w:rPr>
          <w:rFonts w:hint="eastAsia" w:ascii="宋体" w:hAnsi="宋体" w:cs="宋体"/>
          <w:szCs w:val="21"/>
          <w:lang w:val="zh-CN"/>
        </w:rPr>
        <w:t xml:space="preserve">元）</w:t>
      </w:r>
      <w:r/>
    </w:p>
    <w:p>
      <w:pPr>
        <w:pStyle w:val="962"/>
        <w:ind w:firstLine="480"/>
        <w:spacing w:line="360" w:lineRule="auto"/>
        <w:rPr>
          <w:rFonts w:hint="eastAsia" w:ascii="宋体" w:hAnsi="宋体" w:cs="宋体"/>
          <w:szCs w:val="21"/>
        </w:rPr>
      </w:pPr>
      <w:r>
        <w:rPr>
          <w:rFonts w:hint="eastAsia" w:ascii="宋体" w:hAnsi="宋体" w:cs="宋体"/>
          <w:bCs/>
          <w:szCs w:val="21"/>
        </w:rPr>
        <w:t xml:space="preserve">  最高限价：</w:t>
      </w:r>
      <w:r>
        <w:rPr>
          <w:rFonts w:hint="eastAsia" w:ascii="宋体" w:hAnsi="宋体" w:cs="宋体"/>
          <w:szCs w:val="21"/>
          <w:lang w:val="zh-CN"/>
        </w:rPr>
        <w:t xml:space="preserve">人民币</w:t>
      </w:r>
      <w:r>
        <w:rPr>
          <w:rFonts w:hint="eastAsia" w:ascii="宋体" w:hAnsi="宋体" w:cs="宋体"/>
          <w:szCs w:val="21"/>
        </w:rPr>
        <w:t xml:space="preserve">陆拾玖万</w:t>
      </w:r>
      <w:r>
        <w:rPr>
          <w:rFonts w:hint="eastAsia" w:ascii="宋体" w:hAnsi="宋体" w:cs="宋体"/>
          <w:szCs w:val="21"/>
          <w:lang w:val="zh-CN"/>
        </w:rPr>
        <w:t xml:space="preserve">元整（￥：</w:t>
      </w:r>
      <w:r>
        <w:rPr>
          <w:rFonts w:hint="eastAsia" w:ascii="宋体" w:hAnsi="宋体" w:cs="宋体"/>
          <w:szCs w:val="21"/>
        </w:rPr>
        <w:t xml:space="preserve">690000.00</w:t>
      </w:r>
      <w:r>
        <w:rPr>
          <w:rFonts w:hint="eastAsia" w:ascii="宋体" w:hAnsi="宋体" w:cs="宋体"/>
          <w:szCs w:val="21"/>
          <w:lang w:val="zh-CN"/>
        </w:rPr>
        <w:t xml:space="preserve">元）</w:t>
      </w:r>
      <w:r>
        <w:rPr>
          <w:rFonts w:hint="eastAsia" w:ascii="宋体" w:hAnsi="宋体" w:cs="宋体"/>
          <w:szCs w:val="21"/>
        </w:rPr>
      </w:r>
      <w:r/>
    </w:p>
    <w:p>
      <w:pPr>
        <w:pStyle w:val="962"/>
        <w:spacing w:line="360" w:lineRule="auto"/>
        <w:rPr>
          <w:rFonts w:ascii="宋体" w:hAnsi="宋体" w:cs="宋体"/>
          <w:b/>
          <w:szCs w:val="21"/>
        </w:rPr>
        <w:outlineLvl w:val="1"/>
      </w:pPr>
      <w:r>
        <w:rPr>
          <w:rFonts w:hint="eastAsia" w:ascii="宋体" w:hAnsi="宋体" w:cs="宋体"/>
          <w:b/>
          <w:szCs w:val="21"/>
        </w:rPr>
        <w:t xml:space="preserve">★四、采购清单</w:t>
      </w:r>
      <w:r>
        <w:rPr>
          <w:rFonts w:ascii="宋体" w:hAnsi="宋体" w:cs="宋体"/>
          <w:b/>
          <w:szCs w:val="21"/>
        </w:rPr>
      </w:r>
      <w:r/>
    </w:p>
    <w:tbl>
      <w:tblPr>
        <w:tblW w:w="8266" w:type="dxa"/>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767"/>
        <w:gridCol w:w="976"/>
        <w:gridCol w:w="1571"/>
        <w:gridCol w:w="2118"/>
      </w:tblGrid>
      <w:tr>
        <w:trPr>
          <w:trHeight w:val="2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767"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采购标的名称</w:t>
            </w:r>
            <w:r>
              <w:rPr>
                <w:rFonts w:ascii="宋体" w:hAnsi="宋体" w:cs="宋体"/>
                <w:szCs w:val="21"/>
              </w:rPr>
            </w:r>
            <w:r/>
          </w:p>
        </w:tc>
        <w:tc>
          <w:tcPr>
            <w:tcW w:w="976"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571"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380"/>
        </w:trPr>
        <w:tc>
          <w:tcPr>
            <w:tcW w:w="834"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67"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全自动微生物质谱检测系统</w:t>
            </w:r>
            <w:r/>
          </w:p>
        </w:tc>
        <w:tc>
          <w:tcPr>
            <w:tcW w:w="976"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1</w:t>
            </w:r>
            <w:r/>
          </w:p>
        </w:tc>
        <w:tc>
          <w:tcPr>
            <w:tcW w:w="1571" w:type="dxa"/>
            <w:vAlign w:val="center"/>
            <w:textDirection w:val="lrTb"/>
            <w:noWrap w:val="false"/>
          </w:tcPr>
          <w:p>
            <w:pPr>
              <w:pStyle w:val="962"/>
              <w:jc w:val="center"/>
              <w:rPr>
                <w:rFonts w:hint="eastAsia" w:ascii="宋体" w:hAnsi="宋体" w:cs="宋体"/>
                <w:szCs w:val="21"/>
              </w:rPr>
            </w:pPr>
            <w:r>
              <w:rPr>
                <w:rFonts w:hint="eastAsia" w:ascii="宋体" w:hAnsi="宋体" w:cs="宋体"/>
                <w:szCs w:val="21"/>
              </w:rPr>
              <w:t xml:space="preserve">套</w:t>
            </w:r>
            <w:r/>
          </w:p>
        </w:tc>
        <w:tc>
          <w:tcPr>
            <w:tcW w:w="2118" w:type="dxa"/>
            <w:vAlign w:val="center"/>
            <w:textDirection w:val="lrTb"/>
            <w:noWrap w:val="false"/>
          </w:tcPr>
          <w:p>
            <w:pPr>
              <w:pStyle w:val="962"/>
              <w:jc w:val="center"/>
              <w:rPr>
                <w:rFonts w:ascii="宋体" w:hAnsi="宋体" w:cs="宋体"/>
                <w:szCs w:val="21"/>
              </w:rPr>
            </w:pPr>
            <w:r>
              <w:rPr>
                <w:rFonts w:hint="eastAsia" w:ascii="宋体" w:hAnsi="宋体" w:cs="宋体"/>
                <w:szCs w:val="21"/>
              </w:rPr>
              <w:t xml:space="preserve">不接受进口产品投标</w:t>
            </w:r>
            <w:r>
              <w:rPr>
                <w:rFonts w:ascii="宋体" w:hAnsi="宋体" w:cs="宋体"/>
                <w:szCs w:val="21"/>
              </w:rPr>
            </w:r>
            <w:r/>
          </w:p>
        </w:tc>
      </w:tr>
    </w:tbl>
    <w:p>
      <w:pPr>
        <w:pStyle w:val="962"/>
        <w:spacing w:line="360" w:lineRule="auto"/>
        <w:rPr>
          <w:rFonts w:ascii="宋体" w:hAnsi="宋体" w:cs="宋体"/>
          <w:b/>
          <w:szCs w:val="21"/>
        </w:rPr>
        <w:outlineLvl w:val="1"/>
      </w:pPr>
      <w:r>
        <w:rPr>
          <w:rFonts w:hint="eastAsia" w:ascii="宋体" w:hAnsi="宋体" w:cs="宋体"/>
          <w:b/>
          <w:szCs w:val="21"/>
        </w:rPr>
        <w:t xml:space="preserve">★五、具体技术要求：（本文件中★标示内容为实质性要求）</w:t>
      </w:r>
      <w:r>
        <w:rPr>
          <w:rFonts w:ascii="宋体" w:hAnsi="宋体" w:cs="宋体"/>
          <w:b/>
          <w:szCs w:val="21"/>
        </w:rPr>
      </w:r>
      <w:r/>
    </w:p>
    <w:p>
      <w:pPr>
        <w:pStyle w:val="1074"/>
        <w:ind w:firstLine="210"/>
        <w:widowControl w:val="off"/>
        <w:rPr>
          <w:rFonts w:hint="eastAsia" w:hAnsi="宋体" w:cs="宋体"/>
          <w:sz w:val="21"/>
          <w:szCs w:val="21"/>
        </w:rPr>
      </w:pPr>
      <w:r>
        <w:rPr>
          <w:rFonts w:hint="eastAsia" w:hAnsi="宋体" w:cs="宋体"/>
          <w:sz w:val="21"/>
          <w:szCs w:val="21"/>
        </w:rPr>
        <w:t xml:space="preserve">1.用于微生物（细菌、真菌、酵母、分枝杆菌等）样品的快速鉴定。</w:t>
      </w:r>
      <w:r/>
    </w:p>
    <w:p>
      <w:pPr>
        <w:pStyle w:val="1074"/>
        <w:ind w:firstLine="210"/>
        <w:widowControl w:val="off"/>
        <w:rPr>
          <w:rFonts w:hint="eastAsia" w:hAnsi="宋体" w:cs="宋体"/>
          <w:sz w:val="21"/>
          <w:szCs w:val="21"/>
        </w:rPr>
      </w:pPr>
      <w:r>
        <w:rPr>
          <w:rFonts w:hint="eastAsia" w:hAnsi="宋体" w:cs="宋体"/>
          <w:sz w:val="21"/>
          <w:szCs w:val="21"/>
        </w:rPr>
        <w:t xml:space="preserve">2.检测范围：分子量范围1-500kDa。</w:t>
      </w:r>
      <w:r/>
    </w:p>
    <w:p>
      <w:pPr>
        <w:pStyle w:val="1074"/>
        <w:ind w:firstLine="210"/>
        <w:widowControl w:val="off"/>
        <w:rPr>
          <w:rFonts w:hint="eastAsia" w:hAnsi="宋体" w:cs="宋体"/>
          <w:sz w:val="21"/>
          <w:szCs w:val="21"/>
        </w:rPr>
      </w:pPr>
      <w:r>
        <w:rPr>
          <w:rFonts w:hint="eastAsia" w:hAnsi="宋体" w:cs="宋体"/>
          <w:sz w:val="21"/>
          <w:szCs w:val="21"/>
        </w:rPr>
        <w:t xml:space="preserve">3.激光器：在1-60Hz范围内连续可调。</w:t>
      </w:r>
      <w:r/>
    </w:p>
    <w:p>
      <w:pPr>
        <w:pStyle w:val="1074"/>
        <w:ind w:firstLine="210"/>
        <w:widowControl w:val="off"/>
        <w:rPr>
          <w:rFonts w:hint="eastAsia" w:hAnsi="宋体" w:cs="宋体"/>
          <w:sz w:val="21"/>
          <w:szCs w:val="21"/>
        </w:rPr>
      </w:pPr>
      <w:r>
        <w:rPr>
          <w:rFonts w:hint="eastAsia" w:hAnsi="宋体" w:cs="宋体"/>
          <w:sz w:val="21"/>
          <w:szCs w:val="21"/>
        </w:rPr>
        <w:t xml:space="preserve">4.激光斑点可调，强度可调。</w:t>
      </w:r>
      <w:r/>
    </w:p>
    <w:p>
      <w:pPr>
        <w:pStyle w:val="1074"/>
        <w:ind w:firstLine="210"/>
        <w:widowControl w:val="off"/>
        <w:rPr>
          <w:rFonts w:hint="eastAsia" w:hAnsi="宋体" w:cs="宋体"/>
          <w:sz w:val="21"/>
          <w:szCs w:val="21"/>
        </w:rPr>
      </w:pPr>
      <w:r>
        <w:rPr>
          <w:rFonts w:hint="eastAsia" w:hAnsi="宋体" w:cs="宋体"/>
          <w:sz w:val="21"/>
          <w:szCs w:val="21"/>
        </w:rPr>
        <w:t xml:space="preserve">5.激光发射次数≥4亿次。</w:t>
      </w:r>
      <w:r/>
    </w:p>
    <w:p>
      <w:pPr>
        <w:pStyle w:val="1074"/>
        <w:ind w:firstLine="210"/>
        <w:widowControl w:val="off"/>
        <w:rPr>
          <w:rFonts w:hint="eastAsia" w:hAnsi="宋体" w:cs="宋体"/>
          <w:sz w:val="21"/>
          <w:szCs w:val="21"/>
        </w:rPr>
      </w:pPr>
      <w:r>
        <w:rPr>
          <w:rFonts w:hint="eastAsia" w:hAnsi="宋体" w:cs="宋体"/>
          <w:sz w:val="21"/>
          <w:szCs w:val="21"/>
        </w:rPr>
        <w:t xml:space="preserve">6.离子源无需频繁清洗。</w:t>
      </w:r>
      <w:r/>
    </w:p>
    <w:p>
      <w:pPr>
        <w:pStyle w:val="1074"/>
        <w:ind w:firstLine="210"/>
        <w:widowControl w:val="off"/>
        <w:rPr>
          <w:rFonts w:hint="eastAsia" w:hAnsi="宋体" w:cs="宋体"/>
          <w:sz w:val="21"/>
          <w:szCs w:val="21"/>
        </w:rPr>
      </w:pPr>
      <w:r>
        <w:rPr>
          <w:rFonts w:hint="eastAsia" w:hAnsi="宋体" w:cs="宋体"/>
          <w:sz w:val="21"/>
          <w:szCs w:val="21"/>
        </w:rPr>
        <w:t xml:space="preserve">7.具备全自动进样系统。</w:t>
      </w:r>
      <w:r/>
    </w:p>
    <w:p>
      <w:pPr>
        <w:pStyle w:val="1074"/>
        <w:ind w:firstLine="210"/>
        <w:widowControl w:val="off"/>
        <w:rPr>
          <w:rFonts w:hint="eastAsia" w:hAnsi="宋体" w:cs="宋体"/>
          <w:sz w:val="21"/>
          <w:szCs w:val="21"/>
        </w:rPr>
      </w:pPr>
      <w:r>
        <w:rPr>
          <w:rFonts w:hint="eastAsia" w:hAnsi="宋体" w:cs="宋体"/>
          <w:sz w:val="21"/>
          <w:szCs w:val="21"/>
        </w:rPr>
        <w:t xml:space="preserve">8.配置96孔不锈钢靶板≥5块，靶板为非一次性耗材。</w:t>
      </w:r>
      <w:r/>
    </w:p>
    <w:p>
      <w:pPr>
        <w:pStyle w:val="1074"/>
        <w:ind w:firstLine="210"/>
        <w:widowControl w:val="off"/>
        <w:rPr>
          <w:rFonts w:hint="eastAsia" w:hAnsi="宋体" w:cs="宋体"/>
          <w:sz w:val="21"/>
          <w:szCs w:val="21"/>
        </w:rPr>
      </w:pPr>
      <w:r>
        <w:rPr>
          <w:rFonts w:hint="eastAsia" w:hAnsi="宋体" w:cs="宋体"/>
          <w:sz w:val="21"/>
          <w:szCs w:val="21"/>
        </w:rPr>
        <w:t xml:space="preserve">9.质谱仪具有温度补偿。</w:t>
      </w:r>
      <w:r/>
    </w:p>
    <w:p>
      <w:pPr>
        <w:pStyle w:val="1074"/>
        <w:ind w:firstLine="210"/>
        <w:widowControl w:val="off"/>
        <w:rPr>
          <w:rFonts w:hint="eastAsia" w:hAnsi="宋体" w:cs="宋体"/>
          <w:sz w:val="21"/>
          <w:szCs w:val="21"/>
        </w:rPr>
      </w:pPr>
      <w:r>
        <w:rPr>
          <w:rFonts w:hint="eastAsia" w:hAnsi="宋体" w:cs="宋体"/>
          <w:sz w:val="21"/>
          <w:szCs w:val="21"/>
        </w:rPr>
        <w:t xml:space="preserve">10.等待时间：进靶即可采样，无需等待。</w:t>
      </w:r>
      <w:r/>
    </w:p>
    <w:p>
      <w:pPr>
        <w:pStyle w:val="1074"/>
        <w:ind w:firstLine="210"/>
        <w:widowControl w:val="off"/>
        <w:rPr>
          <w:rFonts w:hint="eastAsia" w:hAnsi="宋体" w:cs="宋体"/>
          <w:sz w:val="21"/>
          <w:szCs w:val="21"/>
        </w:rPr>
      </w:pPr>
      <w:r>
        <w:rPr>
          <w:rFonts w:hint="eastAsia" w:hAnsi="宋体" w:cs="宋体"/>
          <w:sz w:val="21"/>
          <w:szCs w:val="21"/>
        </w:rPr>
        <w:t xml:space="preserve">11.软件具备仪器控制、数据采集、数据处理及微生物鉴定分析的全套功能。</w:t>
      </w:r>
      <w:r/>
    </w:p>
    <w:p>
      <w:pPr>
        <w:pStyle w:val="1074"/>
        <w:ind w:firstLine="210"/>
        <w:widowControl w:val="off"/>
        <w:rPr>
          <w:rFonts w:hint="eastAsia" w:hAnsi="宋体" w:cs="宋体"/>
          <w:sz w:val="21"/>
          <w:szCs w:val="21"/>
        </w:rPr>
      </w:pPr>
      <w:r>
        <w:rPr>
          <w:rFonts w:hint="eastAsia" w:hAnsi="宋体" w:cs="宋体"/>
          <w:sz w:val="21"/>
          <w:szCs w:val="21"/>
        </w:rPr>
        <w:t xml:space="preserve">12.自动化数据采集，图谱实时刷新，可根据样品信号强度和分辨率自动调整激光能量、采集位置和采集次数来自动获得高质量蛋白质量指纹图谱。</w:t>
      </w:r>
      <w:r/>
    </w:p>
    <w:p>
      <w:pPr>
        <w:pStyle w:val="1074"/>
        <w:ind w:firstLine="210"/>
        <w:widowControl w:val="off"/>
        <w:rPr>
          <w:rFonts w:hint="eastAsia" w:hAnsi="宋体" w:cs="宋体"/>
          <w:sz w:val="21"/>
          <w:szCs w:val="21"/>
        </w:rPr>
      </w:pPr>
      <w:r>
        <w:rPr>
          <w:rFonts w:hint="eastAsia" w:hAnsi="宋体" w:cs="宋体"/>
          <w:sz w:val="21"/>
          <w:szCs w:val="21"/>
        </w:rPr>
        <w:t xml:space="preserve">13.软件中文界面。</w:t>
      </w:r>
      <w:r/>
    </w:p>
    <w:p>
      <w:pPr>
        <w:pStyle w:val="1074"/>
        <w:ind w:firstLine="210"/>
        <w:widowControl w:val="off"/>
        <w:rPr>
          <w:rFonts w:hint="eastAsia" w:hAnsi="宋体" w:cs="宋体"/>
          <w:sz w:val="21"/>
          <w:szCs w:val="21"/>
        </w:rPr>
      </w:pPr>
      <w:r>
        <w:rPr>
          <w:rFonts w:hint="eastAsia" w:hAnsi="宋体" w:cs="宋体"/>
          <w:sz w:val="21"/>
          <w:szCs w:val="21"/>
        </w:rPr>
        <w:t xml:space="preserve">14.提供微生物实验室管理系统。</w:t>
      </w:r>
      <w:r/>
    </w:p>
    <w:p>
      <w:pPr>
        <w:pStyle w:val="1074"/>
        <w:ind w:firstLine="210"/>
        <w:widowControl w:val="off"/>
        <w:rPr>
          <w:rFonts w:hint="eastAsia" w:hAnsi="宋体" w:cs="宋体"/>
          <w:sz w:val="21"/>
          <w:szCs w:val="21"/>
        </w:rPr>
      </w:pPr>
      <w:r>
        <w:rPr>
          <w:rFonts w:hint="eastAsia" w:hAnsi="宋体" w:cs="宋体"/>
          <w:sz w:val="21"/>
          <w:szCs w:val="21"/>
        </w:rPr>
        <w:t xml:space="preserve">15.有混合菌的提示功能。</w:t>
      </w:r>
      <w:r/>
    </w:p>
    <w:p>
      <w:pPr>
        <w:pStyle w:val="1074"/>
        <w:ind w:firstLine="210"/>
        <w:widowControl w:val="off"/>
        <w:rPr>
          <w:rFonts w:hint="eastAsia" w:hAnsi="宋体" w:cs="宋体"/>
          <w:sz w:val="21"/>
          <w:szCs w:val="21"/>
        </w:rPr>
      </w:pPr>
      <w:r>
        <w:rPr>
          <w:rFonts w:hint="eastAsia" w:hAnsi="宋体" w:cs="宋体"/>
          <w:sz w:val="21"/>
          <w:szCs w:val="21"/>
        </w:rPr>
        <w:t xml:space="preserve">16.数据库菌株应涵盖临床医学检验、疾控病原菌、环境微生物、食药微生物等相关领域。</w:t>
      </w:r>
      <w:r/>
    </w:p>
    <w:p>
      <w:pPr>
        <w:pStyle w:val="1074"/>
        <w:ind w:firstLine="210"/>
        <w:widowControl w:val="off"/>
        <w:rPr>
          <w:rFonts w:hint="eastAsia" w:hAnsi="宋体" w:cs="宋体"/>
          <w:sz w:val="21"/>
          <w:szCs w:val="21"/>
        </w:rPr>
      </w:pPr>
      <w:r>
        <w:rPr>
          <w:rFonts w:hint="eastAsia" w:hAnsi="宋体" w:cs="宋体"/>
          <w:sz w:val="21"/>
          <w:szCs w:val="21"/>
        </w:rPr>
        <w:t xml:space="preserve">17.菌种数量≥5000种，数据鉴定库包括霍乱弧菌、布鲁氏菌、耳念珠菌等高危致病原，必须具备本地微生物菌种数据库，数据库终身免费升级。</w:t>
      </w:r>
      <w:r/>
    </w:p>
    <w:p>
      <w:pPr>
        <w:pStyle w:val="1074"/>
        <w:ind w:firstLine="210"/>
        <w:widowControl w:val="off"/>
        <w:rPr>
          <w:rFonts w:hint="eastAsia" w:hAnsi="宋体" w:cs="宋体"/>
          <w:sz w:val="21"/>
          <w:szCs w:val="21"/>
        </w:rPr>
      </w:pPr>
      <w:r>
        <w:rPr>
          <w:rFonts w:hint="eastAsia" w:hAnsi="宋体" w:cs="宋体"/>
          <w:sz w:val="21"/>
          <w:szCs w:val="21"/>
        </w:rPr>
        <w:t xml:space="preserve">18.丝状真菌菌种≥100种。</w:t>
      </w:r>
      <w:r/>
    </w:p>
    <w:p>
      <w:pPr>
        <w:pStyle w:val="1074"/>
        <w:ind w:firstLine="210"/>
        <w:widowControl w:val="off"/>
        <w:rPr>
          <w:rFonts w:hint="eastAsia" w:hAnsi="宋体" w:cs="宋体"/>
          <w:sz w:val="21"/>
          <w:szCs w:val="21"/>
        </w:rPr>
      </w:pPr>
      <w:r>
        <w:rPr>
          <w:rFonts w:hint="eastAsia" w:hAnsi="宋体" w:cs="宋体"/>
          <w:sz w:val="21"/>
          <w:szCs w:val="21"/>
        </w:rPr>
        <w:t xml:space="preserve">19.数据处理系统：Windows7以上操作系统，双核处理器，≥8GB内存，≥1TB硬盘。</w:t>
      </w:r>
      <w:r/>
    </w:p>
    <w:p>
      <w:pPr>
        <w:pStyle w:val="1074"/>
        <w:ind w:firstLine="210"/>
        <w:widowControl w:val="off"/>
        <w:rPr>
          <w:rFonts w:hint="eastAsia" w:hAnsi="宋体" w:cs="宋体"/>
          <w:sz w:val="21"/>
          <w:szCs w:val="21"/>
        </w:rPr>
      </w:pPr>
      <w:r>
        <w:rPr>
          <w:rFonts w:hint="eastAsia" w:hAnsi="宋体" w:cs="宋体"/>
          <w:sz w:val="21"/>
          <w:szCs w:val="21"/>
        </w:rPr>
        <w:t xml:space="preserve">20.可提供分体式标本板，有可扫描条码，配扫描枪。</w:t>
      </w:r>
      <w:r/>
    </w:p>
    <w:p>
      <w:pPr>
        <w:pStyle w:val="1074"/>
        <w:ind w:firstLine="210"/>
        <w:widowControl w:val="off"/>
        <w:rPr>
          <w:rFonts w:hint="eastAsia" w:hAnsi="宋体" w:cs="宋体"/>
          <w:sz w:val="21"/>
          <w:szCs w:val="21"/>
        </w:rPr>
      </w:pPr>
      <w:r>
        <w:rPr>
          <w:rFonts w:hint="eastAsia" w:hAnsi="宋体" w:cs="宋体"/>
          <w:sz w:val="21"/>
          <w:szCs w:val="21"/>
        </w:rPr>
        <w:t xml:space="preserve">21.使用期限≥10年（提供佐证材料，如设备铭牌、说明书、承诺文件等）。</w:t>
      </w:r>
      <w:r/>
    </w:p>
    <w:p>
      <w:pPr>
        <w:pStyle w:val="1074"/>
        <w:ind w:firstLine="210"/>
        <w:widowControl w:val="off"/>
        <w:rPr>
          <w:rFonts w:hint="eastAsia" w:hAnsi="宋体" w:cs="宋体"/>
          <w:sz w:val="21"/>
          <w:szCs w:val="21"/>
        </w:rPr>
      </w:pPr>
      <w:r>
        <w:rPr>
          <w:rFonts w:hint="eastAsia" w:hAnsi="宋体" w:cs="宋体"/>
          <w:sz w:val="21"/>
          <w:szCs w:val="21"/>
        </w:rPr>
        <w:t xml:space="preserve">22.与LIS、HIS系统对接，包含接口费。</w:t>
      </w:r>
      <w:r/>
    </w:p>
    <w:p>
      <w:pPr>
        <w:pStyle w:val="1074"/>
        <w:ind w:firstLine="210"/>
        <w:widowControl w:val="off"/>
        <w:rPr>
          <w:rFonts w:hint="eastAsia" w:hAnsi="宋体" w:cs="宋体"/>
          <w:b/>
          <w:bCs/>
          <w:sz w:val="21"/>
          <w:szCs w:val="21"/>
        </w:rPr>
      </w:pPr>
      <w:r>
        <w:rPr>
          <w:rFonts w:hint="eastAsia" w:hAnsi="宋体" w:cs="宋体"/>
          <w:sz w:val="21"/>
          <w:szCs w:val="21"/>
        </w:rPr>
        <w:t xml:space="preserve">23.设备配套耗材必须在江苏省药品(医用耗材)阳光采购和综合监管平台上挂网，预处理试剂≤15元/T。</w:t>
      </w:r>
      <w:r>
        <w:rPr>
          <w:rFonts w:hint="eastAsia" w:hAnsi="宋体" w:cs="宋体"/>
          <w:b/>
          <w:bCs/>
          <w:sz w:val="21"/>
          <w:szCs w:val="21"/>
        </w:rPr>
      </w:r>
      <w:r/>
    </w:p>
    <w:p>
      <w:pPr>
        <w:pStyle w:val="1074"/>
        <w:ind w:firstLine="211"/>
        <w:widowControl w:val="off"/>
        <w:rPr>
          <w:rFonts w:hAnsi="宋体" w:cs="宋体"/>
          <w:b/>
          <w:bCs/>
          <w:sz w:val="21"/>
          <w:szCs w:val="21"/>
        </w:rPr>
      </w:pPr>
      <w:r>
        <w:rPr>
          <w:rFonts w:hint="eastAsia" w:hAnsi="宋体" w:cs="宋体"/>
          <w:b/>
          <w:bCs/>
          <w:sz w:val="21"/>
          <w:szCs w:val="21"/>
        </w:rPr>
        <w:t xml:space="preserve">六、设备质量要求：</w:t>
      </w:r>
      <w:r>
        <w:rPr>
          <w:rFonts w:hAnsi="宋体" w:cs="宋体"/>
          <w:b/>
          <w:bCs/>
          <w:sz w:val="21"/>
          <w:szCs w:val="21"/>
        </w:rPr>
      </w:r>
      <w:r/>
    </w:p>
    <w:p>
      <w:pPr>
        <w:pStyle w:val="1074"/>
        <w:ind w:firstLine="420"/>
        <w:widowControl w:val="off"/>
        <w:rPr>
          <w:rFonts w:hAnsi="宋体" w:cs="宋体"/>
          <w:sz w:val="21"/>
          <w:szCs w:val="21"/>
        </w:rPr>
      </w:pPr>
      <w:r>
        <w:rPr>
          <w:rFonts w:hint="eastAsia" w:hAnsi="宋体" w:cs="宋体"/>
          <w:sz w:val="21"/>
          <w:szCs w:val="21"/>
        </w:rPr>
        <w:t xml:space="preserve">1.设备质量及安装符合国家质量标准和验收规范，供应商应保证所供标的物是全新的，未使用过的，并且是非长期积压的库存商品（距离生产日期在1年内）。</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2.</w:t>
      </w:r>
      <w:r>
        <w:rPr>
          <w:rFonts w:hint="eastAsia" w:hAnsi="宋体"/>
          <w:sz w:val="21"/>
          <w:szCs w:val="21"/>
        </w:rPr>
        <w:t xml:space="preserve">所有设备各项技术应当符合国家（强制性）标准及各项规范要求；国家没有相应标准、规范的，可使用行业标准、规定；非标准设备按招标约定的技术要求和规范</w:t>
      </w:r>
      <w:r>
        <w:rPr>
          <w:rFonts w:hint="eastAsia" w:hAnsi="宋体" w:cs="宋体"/>
          <w:sz w:val="21"/>
          <w:szCs w:val="21"/>
        </w:rPr>
        <w:t xml:space="preserve">。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3.所有设备在到达安装现场时须经采购单位技术人员记录验收后才可进行设备安装，验货时须提交该产品的原厂质量合格证明及服务质保证明文件。</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4.所有设备、附（配）件应具备该类产品的功能要求，无瑕疵和缺陷，质量为合格产品，同时有明确的生产厂商或制造厂商。 </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5.缺陷保修：如果设备交付使用后，缺陷多次反复出现，中标方必须提出分析报告和解决方案，更换该产品，直到最后纠正缺陷、投标人提供质保从纠正之日起重新计算质保期。</w:t>
      </w:r>
      <w:r>
        <w:rPr>
          <w:rFonts w:hAnsi="宋体" w:cs="宋体"/>
          <w:sz w:val="21"/>
          <w:szCs w:val="21"/>
        </w:rPr>
      </w:r>
      <w:r/>
    </w:p>
    <w:p>
      <w:pPr>
        <w:pStyle w:val="1074"/>
        <w:ind w:firstLine="420"/>
        <w:widowControl w:val="off"/>
        <w:rPr>
          <w:rFonts w:hAnsi="宋体" w:cs="宋体"/>
          <w:sz w:val="21"/>
          <w:szCs w:val="21"/>
        </w:rPr>
      </w:pPr>
      <w:r>
        <w:rPr>
          <w:rFonts w:hint="eastAsia" w:hAnsi="宋体" w:cs="宋体"/>
          <w:sz w:val="21"/>
          <w:szCs w:val="21"/>
        </w:rPr>
        <w:t xml:space="preserve">6.如果是超出投标人的责任范围的疏忽、误操作等情况而导致的更换修正，应由投标人进行修理，其额外费用由双方协商承担。</w:t>
      </w:r>
      <w:r>
        <w:rPr>
          <w:rFonts w:hAnsi="宋体" w:cs="宋体"/>
          <w:sz w:val="21"/>
          <w:szCs w:val="21"/>
        </w:rPr>
      </w:r>
      <w:r/>
    </w:p>
    <w:p>
      <w:pPr>
        <w:pStyle w:val="1074"/>
        <w:ind w:firstLine="0"/>
        <w:widowControl w:val="off"/>
        <w:rPr>
          <w:rFonts w:hAnsi="宋体" w:cs="宋体"/>
          <w:b/>
          <w:bCs/>
          <w:sz w:val="21"/>
          <w:szCs w:val="21"/>
        </w:rPr>
      </w:pPr>
      <w:r>
        <w:rPr>
          <w:rFonts w:hint="eastAsia" w:hAnsi="宋体"/>
          <w:sz w:val="21"/>
          <w:szCs w:val="21"/>
        </w:rPr>
        <w:t xml:space="preserve">★</w:t>
      </w:r>
      <w:r>
        <w:rPr>
          <w:rFonts w:hint="eastAsia" w:hAnsi="宋体" w:cs="宋体"/>
          <w:b/>
          <w:bCs/>
          <w:sz w:val="21"/>
          <w:szCs w:val="21"/>
        </w:rPr>
        <w:t xml:space="preserve">七、售后服务要求：</w:t>
      </w:r>
      <w:r>
        <w:rPr>
          <w:rFonts w:hAnsi="宋体" w:cs="宋体"/>
          <w:b/>
          <w:bCs/>
          <w:sz w:val="21"/>
          <w:szCs w:val="21"/>
        </w:rPr>
      </w:r>
      <w:r/>
    </w:p>
    <w:p>
      <w:pPr>
        <w:pStyle w:val="962"/>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szCs w:val="21"/>
        </w:rPr>
        <w:t xml:space="preserve">成交方应配备专门的项目团队人员，保证货物的运输、交付、安装、调试等定时定期进行。</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质保期：</w:t>
      </w:r>
      <w:r>
        <w:rPr>
          <w:rFonts w:hint="eastAsia" w:ascii="宋体" w:hAnsi="宋体" w:cs="宋体"/>
          <w:szCs w:val="21"/>
        </w:rPr>
        <w:t xml:space="preserve">原厂整机免费保修≥5年（自验收合格之日起）。</w:t>
      </w:r>
      <w:r>
        <w:rPr>
          <w:rFonts w:hint="eastAsia" w:ascii="宋体" w:hAnsi="宋体" w:cs="宋体"/>
          <w:bCs/>
          <w:szCs w:val="21"/>
        </w:rPr>
        <w:t xml:space="preserve">保修期后提供终身维修和维护服务，且只收取配件费用，</w:t>
      </w:r>
      <w:r>
        <w:rPr>
          <w:rFonts w:hint="eastAsia" w:ascii="宋体" w:hAnsi="宋体" w:cs="宋体"/>
          <w:szCs w:val="21"/>
        </w:rPr>
        <w:t xml:space="preserve">不收取人工费及其他费用。设备服务期内，保证为所购设备提供维修及原厂备件服务，供方需长期提供优惠价格的主要零配件。</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3.投标产品在国内设有售后维修中心。在免费维护期内，供应商应成立专门的技术支持和售后服务小组，提供完善周到的本地化服务，</w:t>
      </w:r>
      <w:r>
        <w:rPr>
          <w:rFonts w:hint="eastAsia" w:ascii="宋体" w:hAnsi="宋体" w:cs="宋体"/>
          <w:bCs/>
          <w:szCs w:val="21"/>
        </w:rPr>
        <w:t xml:space="preserve">提供24小时服务热线，</w:t>
      </w:r>
      <w:r>
        <w:rPr>
          <w:rFonts w:hint="eastAsia" w:ascii="宋体" w:hAnsi="宋体" w:cs="宋体"/>
          <w:szCs w:val="21"/>
        </w:rPr>
        <w:t xml:space="preserve">接到用户报修通知后，维修人员应在2小时内响应，24小时内到达现场，48小时内完成维修</w:t>
      </w:r>
      <w:r>
        <w:rPr>
          <w:rFonts w:hint="eastAsia" w:ascii="宋体" w:hAnsi="宋体" w:cs="宋体"/>
          <w:bCs/>
          <w:szCs w:val="21"/>
        </w:rPr>
        <w:t xml:space="preserve">。48小时未能修复、机器不能正常使用，须提供备用设备，设备未能修复、不能正常运行时，每超过1天免费质保期延长1周</w:t>
      </w:r>
      <w:r>
        <w:rPr>
          <w:rFonts w:hint="eastAsia" w:ascii="宋体" w:hAnsi="宋体"/>
          <w:szCs w:val="21"/>
        </w:rPr>
        <w:t xml:space="preserve">。</w:t>
      </w:r>
      <w:r>
        <w:rPr>
          <w:rFonts w:ascii="宋体" w:hAnsi="宋体"/>
          <w:szCs w:val="21"/>
        </w:rPr>
      </w:r>
      <w:r/>
    </w:p>
    <w:p>
      <w:pPr>
        <w:pStyle w:val="962"/>
        <w:ind w:firstLine="420"/>
        <w:spacing w:line="360" w:lineRule="auto"/>
        <w:rPr>
          <w:rFonts w:ascii="宋体" w:hAnsi="宋体" w:cs="宋体"/>
          <w:szCs w:val="21"/>
        </w:rPr>
      </w:pPr>
      <w:r>
        <w:rPr>
          <w:rFonts w:hint="eastAsia" w:ascii="宋体" w:hAnsi="宋体"/>
          <w:szCs w:val="21"/>
        </w:rPr>
        <w:t xml:space="preserve">4.</w:t>
      </w:r>
      <w:r>
        <w:rPr>
          <w:rFonts w:hint="eastAsia" w:ascii="宋体" w:hAnsi="宋体" w:cs="宋体"/>
          <w:szCs w:val="21"/>
        </w:rPr>
        <w:t xml:space="preserve">在质保期内，供应商承诺无偿并迅速更换由于元器件缺陷及工艺等问题而发生故障的产品，并对因维修、保养，更换零部件等所发生的一切费用，均由供应商承担。</w:t>
      </w:r>
      <w:r>
        <w:rPr>
          <w:rFonts w:ascii="宋体" w:hAnsi="宋体" w:cs="宋体"/>
          <w:szCs w:val="21"/>
        </w:rPr>
      </w:r>
      <w:r/>
    </w:p>
    <w:p>
      <w:pPr>
        <w:pStyle w:val="962"/>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szCs w:val="21"/>
        </w:rPr>
        <w:t xml:space="preserve">供方免费提供安装、调试设备的耗品（包含但不限于预处理试剂1盒、标本板1盒、校准品1套、质控品1套等）。</w:t>
      </w:r>
      <w:r>
        <w:rPr>
          <w:rFonts w:hint="eastAsia"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6.如有其他项目需供应商配合完成，供应商须无条件派相关工程师现场配合，直至该项目完成，对此采购单位无须承担任何费用。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7.免费质保期后，采购单位可以在任意年度或时间段购买、投保，没有连续续签的要求，供应商对此予以认可及接受、并承担设备更新迭代的相关费用。</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8.响应产品如涉及配件、易损件等，供应商须在投标时详细提供产品涉及的所有配件、易损件名称、价格。成交后如出现未在列的配件、易损件等，均视为免费使用或更换等，此报价5年内不得提高；配件的供给，供应商承诺给予保障8年以上。</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9.供应商应提供软件版本免费升级服务（在不涉及硬件情况下）。</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供应商不得以“密码”制约用户。如用户工作和维修需要，应无条件免费开放密码。</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供应商产品对甲方以后设备、系统永久无偿开放。</w:t>
      </w:r>
      <w:r>
        <w:rPr>
          <w:rFonts w:ascii="宋体" w:hAnsi="宋体" w:cs="宋体"/>
          <w:szCs w:val="21"/>
        </w:rPr>
      </w:r>
      <w:r/>
    </w:p>
    <w:p>
      <w:pPr>
        <w:pStyle w:val="962"/>
        <w:ind w:firstLine="420"/>
        <w:spacing w:line="360" w:lineRule="auto"/>
        <w:rPr>
          <w:rFonts w:ascii="宋体" w:hAnsi="宋体" w:cs="宋体"/>
          <w:szCs w:val="21"/>
        </w:rPr>
      </w:pPr>
      <w:r>
        <w:rPr>
          <w:rFonts w:hint="eastAsia" w:ascii="宋体" w:hAnsi="宋体" w:cs="宋体"/>
          <w:szCs w:val="21"/>
        </w:rPr>
        <w:t xml:space="preserve">如发生供应商怠于提供上述义务而导致采购单位损失等,采购单位有权要求供应商予以赔偿。</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10.质保期内，中标方负责维修和保养服务，每年保养至少2次并提供保养报告。</w:t>
      </w:r>
      <w:r/>
    </w:p>
    <w:p>
      <w:pPr>
        <w:pStyle w:val="962"/>
        <w:ind w:firstLine="420"/>
        <w:spacing w:line="360" w:lineRule="auto"/>
        <w:rPr>
          <w:rFonts w:hint="eastAsia" w:ascii="宋体" w:hAnsi="宋体"/>
          <w:szCs w:val="21"/>
        </w:rPr>
      </w:pPr>
      <w:r>
        <w:rPr>
          <w:rFonts w:hint="eastAsia" w:ascii="宋体" w:hAnsi="宋体"/>
          <w:szCs w:val="21"/>
        </w:rPr>
        <w:t xml:space="preserve">11.中标人应就货物的使用维护向用户提供原厂免费技术培训，提供专业的人员上门培训，免费提供针对性的培训课程及相关学习资料，培训内容包括但不限于安装调试、维修保养、设备操作，并提供维修资料及中文操作手册，确保相关人员可熟练使用该设备。</w:t>
      </w:r>
      <w:r/>
    </w:p>
    <w:p>
      <w:pPr>
        <w:pStyle w:val="962"/>
        <w:ind w:firstLine="420"/>
        <w:spacing w:line="360" w:lineRule="auto"/>
        <w:rPr>
          <w:rFonts w:hint="eastAsia" w:ascii="宋体" w:hAnsi="宋体"/>
          <w:szCs w:val="21"/>
        </w:rPr>
      </w:pPr>
      <w:r>
        <w:rPr>
          <w:rFonts w:hint="eastAsia" w:ascii="宋体" w:hAnsi="宋体"/>
          <w:szCs w:val="21"/>
        </w:rPr>
        <w:t xml:space="preserve">12.若设备需要接入医院信息系统，所需接口费用一律由中标方承担。</w:t>
      </w:r>
      <w:r/>
    </w:p>
    <w:p>
      <w:pPr>
        <w:pStyle w:val="962"/>
        <w:ind w:firstLine="420"/>
        <w:spacing w:line="360" w:lineRule="auto"/>
        <w:rPr>
          <w:rFonts w:hint="eastAsia" w:ascii="宋体" w:hAnsi="宋体"/>
          <w:szCs w:val="21"/>
        </w:rPr>
      </w:pPr>
      <w:r>
        <w:rPr>
          <w:rFonts w:hint="eastAsia" w:ascii="宋体" w:hAnsi="宋体"/>
          <w:szCs w:val="21"/>
        </w:rPr>
        <w:t xml:space="preserve">13.所投设备如属于计量设备的，中标方需承担首次计量检测费用。</w:t>
      </w:r>
      <w:r/>
    </w:p>
    <w:p>
      <w:pPr>
        <w:pStyle w:val="962"/>
        <w:spacing w:line="360" w:lineRule="auto"/>
        <w:rPr>
          <w:rFonts w:ascii="宋体" w:hAnsi="宋体" w:cs="宋体"/>
          <w:b/>
          <w:bCs/>
          <w:sz w:val="24"/>
        </w:rPr>
        <w:outlineLvl w:val="1"/>
      </w:pPr>
      <w:r>
        <w:rPr>
          <w:rFonts w:hint="eastAsia" w:ascii="宋体" w:hAnsi="宋体"/>
          <w:b/>
          <w:bCs/>
          <w:szCs w:val="21"/>
        </w:rPr>
        <w:t xml:space="preserve">八、</w:t>
      </w:r>
      <w:r>
        <w:rPr>
          <w:rFonts w:hint="eastAsia" w:ascii="宋体" w:hAnsi="宋体" w:cs="宋体"/>
          <w:b/>
          <w:bCs/>
          <w:szCs w:val="21"/>
        </w:rPr>
        <w:t xml:space="preserve">综合说明</w:t>
      </w:r>
      <w:r>
        <w:rPr>
          <w:rFonts w:ascii="宋体" w:hAnsi="宋体" w:cs="宋体"/>
          <w:b/>
          <w:bCs/>
          <w:sz w:val="24"/>
        </w:rPr>
      </w:r>
      <w:r/>
    </w:p>
    <w:p>
      <w:pPr>
        <w:pStyle w:val="962"/>
        <w:ind w:firstLine="480"/>
        <w:spacing w:line="360" w:lineRule="auto"/>
        <w:rPr>
          <w:rFonts w:ascii="宋体" w:hAnsi="宋体" w:cs="宋体"/>
          <w:b/>
          <w:szCs w:val="21"/>
        </w:rPr>
      </w:pPr>
      <w:r>
        <w:rPr>
          <w:rFonts w:hint="eastAsia" w:ascii="宋体" w:hAnsi="宋体" w:cs="宋体"/>
          <w:szCs w:val="21"/>
        </w:rPr>
        <w:t xml:space="preserve">1、所有报价设备的生产、制造、安装等，各项技术参数标准应当符合国家相应标准或相关规范要求；国家没有相应标准、规范的，可使用行业标准、规定；非标设备按谈判文件约定的技术要求和规范。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rPr>
          <w:rFonts w:ascii="宋体" w:hAnsi="宋体" w:cs="宋体"/>
          <w:b/>
          <w:szCs w:val="21"/>
        </w:rPr>
      </w:r>
      <w:r/>
    </w:p>
    <w:p>
      <w:pPr>
        <w:pStyle w:val="962"/>
        <w:ind w:firstLine="480"/>
        <w:spacing w:line="360" w:lineRule="auto"/>
        <w:rPr>
          <w:rFonts w:ascii="宋体" w:hAnsi="宋体" w:cs="宋体"/>
          <w:szCs w:val="21"/>
        </w:rPr>
      </w:pPr>
      <w:r>
        <w:rPr>
          <w:rFonts w:hint="eastAsia" w:ascii="宋体" w:hAnsi="宋体" w:cs="宋体"/>
          <w:szCs w:val="21"/>
        </w:rPr>
        <w:t xml:space="preserve">2、谈判供应商必须承诺谈判文件中提出的全部技术规格与要求，如果其中某些条款不响应时，应在文件中逐条列出，未列出的视同响应。</w:t>
      </w:r>
      <w:r>
        <w:rPr>
          <w:rFonts w:ascii="宋体" w:hAnsi="宋体" w:cs="宋体"/>
          <w:szCs w:val="21"/>
        </w:rPr>
      </w:r>
      <w:r/>
    </w:p>
    <w:p>
      <w:pPr>
        <w:pStyle w:val="962"/>
        <w:ind w:firstLine="480"/>
        <w:spacing w:line="360" w:lineRule="auto"/>
        <w:rPr>
          <w:rFonts w:ascii="宋体" w:hAnsi="宋体" w:cs="宋体"/>
          <w:szCs w:val="21"/>
        </w:rPr>
      </w:pPr>
      <w:r>
        <w:rPr>
          <w:rFonts w:hint="eastAsia" w:ascii="宋体" w:hAnsi="宋体" w:cs="宋体"/>
          <w:szCs w:val="21"/>
        </w:rPr>
        <w:t xml:space="preserve">3、谈判总报价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rPr>
          <w:rFonts w:ascii="宋体" w:hAnsi="宋体" w:cs="宋体"/>
          <w:szCs w:val="21"/>
        </w:rPr>
      </w:r>
      <w:r/>
    </w:p>
    <w:p>
      <w:pPr>
        <w:pStyle w:val="962"/>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szCs w:val="21"/>
        </w:rPr>
        <w:t xml:space="preserve">交货要求：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4.1交货期限：自收到采购单位通知后7天内交货及安装、调试完成。</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4.2交货地点：江苏盛泽医院（具体按照采购单位要求）。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4.3货物交货时，包装须完整无破损，乙方还必须提供以下材料：</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A、货物装箱清单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B、合格证（国产设备必须提供）</w:t>
      </w:r>
      <w:r>
        <w:rPr>
          <w:rFonts w:hint="eastAsia" w:ascii="宋体" w:hAnsi="宋体"/>
        </w:rPr>
        <w:t xml:space="preserve">或质量合格材料</w:t>
      </w:r>
      <w:r>
        <w:rPr>
          <w:rFonts w:hint="eastAsia" w:ascii="宋体" w:hAnsi="宋体"/>
          <w:szCs w:val="21"/>
        </w:rPr>
        <w:t xml:space="preserve">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C、报关单&amp;商检单（进口设备）等证明标的物合法、合规来源的证明文件（如涉及）</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D、医疗器械注册证</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E、培训单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F、质量检验合格文件</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G、中英文技术资料                 </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H、使用维修保养中文说明书</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I、其它必备材料和必备工具等       </w:t>
      </w:r>
      <w:r>
        <w:rPr>
          <w:rFonts w:ascii="宋体" w:hAnsi="宋体"/>
          <w:szCs w:val="21"/>
        </w:rPr>
      </w:r>
      <w:r/>
    </w:p>
    <w:p>
      <w:pPr>
        <w:pStyle w:val="962"/>
        <w:ind w:firstLine="420"/>
        <w:spacing w:line="360" w:lineRule="auto"/>
        <w:rPr>
          <w:rFonts w:hint="eastAsia" w:ascii="宋体" w:hAnsi="宋体"/>
          <w:szCs w:val="21"/>
        </w:rPr>
      </w:pPr>
      <w:r>
        <w:rPr>
          <w:rFonts w:hint="eastAsia" w:ascii="宋体" w:hAnsi="宋体"/>
          <w:szCs w:val="21"/>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szCs w:val="21"/>
        </w:rPr>
      </w:pPr>
      <w:r>
        <w:rPr>
          <w:rFonts w:hint="eastAsia" w:ascii="宋体" w:hAnsi="宋体"/>
          <w:szCs w:val="21"/>
        </w:rPr>
        <w:t xml:space="preserve">5、验收要求：</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5.1验收标准：根据政府采购合同要求、采购文件要求、响应文件、承诺及有关国家或行业规定。</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5.2项目的验收包括：数量、外观、质量、性能；符合规定的性能，无瑕疵和缺陷，质量为合格产品，可以正常使用。成交供应商对质量问题负责包退、包换和包修，因此发生的费用由成交供应商自行负责。采购单位将组织专业人员对供方提供的产品进行检验或抽检，对由此造成采购单位的工期耽误等损失，均由供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5.3设备安装后，医院按国家标准进行质量验收。供方应向需方提供详细的验收标准、验收手册。当双方对验收标准有争议时，可委托双方一致认可的国家相关权威检测中心进行检测，费用由责任方承担。</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6、凡涉及招标文件的补充说明和修改，均以苏州市政府采购网通知为准。</w:t>
      </w:r>
      <w:r>
        <w:rPr>
          <w:rFonts w:ascii="宋体" w:hAnsi="宋体"/>
          <w:szCs w:val="21"/>
        </w:rPr>
      </w:r>
      <w:r/>
    </w:p>
    <w:p>
      <w:pPr>
        <w:pStyle w:val="962"/>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Cs w:val="21"/>
        </w:rPr>
      </w:r>
      <w:r/>
    </w:p>
    <w:p>
      <w:pPr>
        <w:pStyle w:val="962"/>
        <w:ind w:firstLine="422"/>
        <w:spacing w:line="360" w:lineRule="auto"/>
        <w:rPr>
          <w:rFonts w:ascii="宋体" w:hAnsi="宋体"/>
          <w:b/>
          <w:bCs/>
          <w:szCs w:val="21"/>
        </w:rPr>
      </w:pPr>
      <w:r>
        <w:rPr>
          <w:rFonts w:hint="eastAsia" w:ascii="宋体" w:hAnsi="宋体"/>
          <w:b/>
          <w:bCs/>
          <w:szCs w:val="21"/>
        </w:rPr>
        <w:t xml:space="preserve">8、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ascii="宋体" w:hAnsi="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九、信用查询</w:t>
      </w:r>
      <w:r>
        <w:rPr>
          <w:rFonts w:ascii="宋体" w:hAnsi="宋体" w:cs="宋体"/>
          <w:b/>
          <w:bCs/>
          <w:szCs w:val="21"/>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rPr>
          <w:rFonts w:ascii="宋体" w:hAnsi="宋体" w:cs="宋体"/>
          <w:szCs w:val="21"/>
          <w:lang w:val="zh-CN"/>
        </w:rPr>
      </w:r>
      <w:r/>
    </w:p>
    <w:p>
      <w:pPr>
        <w:pStyle w:val="962"/>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rPr>
          <w:rFonts w:ascii="宋体" w:hAnsi="宋体" w:cs="宋体"/>
          <w:szCs w:val="21"/>
        </w:rPr>
      </w:r>
      <w:r/>
    </w:p>
    <w:p>
      <w:pPr>
        <w:pStyle w:val="962"/>
        <w:ind w:firstLine="420"/>
        <w:spacing w:line="360" w:lineRule="auto"/>
        <w:rPr>
          <w:rFonts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rPr>
          <w:rFonts w:ascii="宋体" w:hAnsi="宋体" w:cs="宋体"/>
          <w:szCs w:val="21"/>
          <w:lang w:val="zh-CN"/>
        </w:rPr>
      </w:r>
      <w:r/>
    </w:p>
    <w:p>
      <w:pPr>
        <w:pStyle w:val="962"/>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rPr>
          <w:rFonts w:ascii="宋体" w:hAnsi="宋体" w:cs="宋体"/>
          <w:szCs w:val="21"/>
          <w:lang w:val="zh-CN"/>
        </w:rPr>
      </w:r>
      <w:r/>
    </w:p>
    <w:p>
      <w:pPr>
        <w:pStyle w:val="962"/>
        <w:ind w:left="420"/>
        <w:spacing w:line="360" w:lineRule="auto"/>
        <w:rPr>
          <w:rFonts w:ascii="宋体" w:hAnsi="宋体" w:cs="宋体"/>
          <w:b/>
          <w:bCs/>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b/>
          <w:bCs/>
          <w:szCs w:val="21"/>
        </w:rPr>
      </w:r>
      <w:r/>
    </w:p>
    <w:p>
      <w:pPr>
        <w:pStyle w:val="962"/>
        <w:spacing w:line="360" w:lineRule="auto"/>
        <w:rPr>
          <w:rFonts w:ascii="宋体" w:hAnsi="宋体" w:cs="宋体"/>
          <w:b/>
          <w:bCs/>
          <w:szCs w:val="21"/>
        </w:rPr>
      </w:pPr>
      <w:r>
        <w:rPr>
          <w:rFonts w:hint="eastAsia" w:ascii="宋体" w:hAnsi="宋体" w:cs="宋体"/>
          <w:b/>
          <w:bCs/>
          <w:szCs w:val="21"/>
        </w:rPr>
        <w:t xml:space="preserve">十、相关政策（如涉及）</w:t>
      </w:r>
      <w:r>
        <w:rPr>
          <w:rFonts w:ascii="宋体" w:hAnsi="宋体" w:cs="宋体"/>
          <w:b/>
          <w:bCs/>
          <w:szCs w:val="21"/>
        </w:rPr>
      </w:r>
      <w:r/>
    </w:p>
    <w:p>
      <w:pPr>
        <w:pStyle w:val="962"/>
        <w:ind w:firstLine="420"/>
        <w:spacing w:line="360" w:lineRule="auto"/>
        <w:rPr>
          <w:rFonts w:ascii="宋体" w:hAnsi="宋体"/>
          <w:szCs w:val="21"/>
        </w:rPr>
      </w:pPr>
      <w:r>
        <w:rPr>
          <w:rFonts w:hint="eastAsia" w:ascii="宋体" w:hAnsi="宋体"/>
          <w:szCs w:val="21"/>
        </w:rPr>
        <w:t xml:space="preserve">1、</w:t>
      </w:r>
      <w:r>
        <w:rPr>
          <w:rFonts w:hint="eastAsia"/>
          <w:b/>
          <w:bCs/>
          <w:szCs w:val="21"/>
        </w:rPr>
        <w:t xml:space="preserve">本次招标均不接受进口产品投标。</w:t>
      </w:r>
      <w:r>
        <w:rPr>
          <w:rFonts w:hint="eastAsia"/>
          <w:szCs w:val="21"/>
        </w:rPr>
        <w:t xml:space="preserve">进口产品的定义为：指通过中国海关报关验收进入中国境内且产自境外的产品，具体按照苏财购〔2008〕14号江苏省财政厅转发财政部</w:t>
      </w:r>
      <w:r>
        <w:rPr>
          <w:rFonts w:hint="eastAsia" w:ascii="宋体" w:hAnsi="宋体"/>
          <w:szCs w:val="21"/>
        </w:rPr>
        <w:t xml:space="preserve">办公厅关于政府采购进口产品管理有关问题的通知的规定。</w:t>
      </w:r>
      <w:r>
        <w:rPr>
          <w:rFonts w:ascii="宋体" w:hAnsi="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ascii="宋体" w:hAnsi="宋体" w:cs="宋体"/>
          <w:szCs w:val="21"/>
        </w:rPr>
      </w:r>
      <w:r/>
    </w:p>
    <w:p>
      <w:pPr>
        <w:pStyle w:val="962"/>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b/>
          <w:bCs/>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rPr>
          <w:rFonts w:ascii="宋体" w:hAnsi="宋体" w:cs="宋体"/>
          <w:szCs w:val="21"/>
        </w:rPr>
      </w:r>
      <w:r/>
    </w:p>
    <w:p>
      <w:pPr>
        <w:pStyle w:val="962"/>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962"/>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numPr>
          <w:ilvl w:val="0"/>
          <w:numId w:val="1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962"/>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rPr>
          <w:rFonts w:ascii="宋体" w:hAnsi="宋体" w:cs="宋体"/>
          <w:b/>
          <w:bCs/>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rPr>
      </w:r>
      <w:r/>
    </w:p>
    <w:p>
      <w:pPr>
        <w:pStyle w:val="962"/>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962"/>
        <w:ind w:firstLine="420"/>
        <w:spacing w:line="360" w:lineRule="auto"/>
        <w:rPr>
          <w:rFonts w:ascii="宋体" w:hAnsi="宋体" w:cs="宋体"/>
          <w:szCs w:val="21"/>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Cs w:val="21"/>
        </w:rPr>
      </w:r>
      <w:r/>
    </w:p>
    <w:p>
      <w:pPr>
        <w:pStyle w:val="962"/>
        <w:ind w:firstLine="482"/>
        <w:jc w:val="center"/>
        <w:spacing w:line="360" w:lineRule="auto"/>
        <w:rPr>
          <w:rFonts w:ascii="宋体" w:hAnsi="宋体" w:cs="宋体"/>
          <w:b/>
          <w:sz w:val="32"/>
          <w:szCs w:val="32"/>
        </w:rPr>
      </w:pPr>
      <w:r>
        <w:rPr>
          <w:rFonts w:ascii="宋体" w:hAnsi="宋体" w:cs="宋体"/>
          <w:b/>
          <w:sz w:val="32"/>
          <w:szCs w:val="32"/>
        </w:rPr>
      </w:r>
      <w:r/>
    </w:p>
    <w:p>
      <w:pPr>
        <w:pStyle w:val="962"/>
        <w:ind w:firstLine="482"/>
        <w:jc w:val="center"/>
        <w:spacing w:line="360" w:lineRule="auto"/>
        <w:rPr>
          <w:rFonts w:ascii="宋体" w:hAnsi="宋体" w:cs="宋体"/>
          <w:b/>
          <w:sz w:val="44"/>
          <w:szCs w:val="44"/>
        </w:rPr>
      </w:pPr>
      <w:r>
        <w:rPr>
          <w:rFonts w:hint="eastAsia" w:ascii="宋体" w:hAnsi="宋体" w:cs="宋体"/>
          <w:b/>
          <w:sz w:val="44"/>
          <w:szCs w:val="44"/>
        </w:rPr>
        <w:t xml:space="preserve">第五章 合同主要条款</w:t>
      </w:r>
      <w:r>
        <w:rPr>
          <w:rFonts w:ascii="宋体" w:hAnsi="宋体" w:cs="宋体"/>
          <w:b/>
          <w:sz w:val="44"/>
          <w:szCs w:val="44"/>
        </w:rPr>
      </w:r>
      <w:r/>
    </w:p>
    <w:p>
      <w:pPr>
        <w:pStyle w:val="962"/>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苏州市创杰招投标咨询服务有限公司采购编号JSZC-320509-CJZB-T2026-0062</w:t>
      </w:r>
      <w:r>
        <w:rPr>
          <w:rFonts w:hint="eastAsia" w:ascii="宋体" w:hAnsi="宋体" w:cs="宋体"/>
          <w:bCs/>
          <w:szCs w:val="21"/>
        </w:rPr>
        <w:t xml:space="preserve">谈判采购文件及成交通知书，甲乙双方就此次成交的</w:t>
      </w:r>
      <w:r>
        <w:rPr>
          <w:rFonts w:hint="eastAsia" w:ascii="宋体" w:hAnsi="宋体" w:cs="宋体"/>
          <w:bCs/>
          <w:szCs w:val="21"/>
          <w:u w:val="single"/>
        </w:rPr>
        <w:t xml:space="preserve">      </w:t>
      </w:r>
      <w:r>
        <w:rPr>
          <w:rFonts w:hint="eastAsia" w:ascii="宋体" w:hAnsi="宋体" w:cs="宋体"/>
          <w:bCs/>
          <w:szCs w:val="21"/>
        </w:rPr>
        <w:t xml:space="preserve">事宜，签订本合同书</w:t>
      </w:r>
      <w:r>
        <w:rPr>
          <w:rFonts w:hint="eastAsia" w:ascii="宋体" w:hAnsi="宋体" w:cs="宋体"/>
          <w:szCs w:val="21"/>
        </w:rPr>
        <w:t xml:space="preserve">。</w:t>
      </w:r>
      <w:r>
        <w:rPr>
          <w:rFonts w:ascii="宋体" w:hAnsi="宋体" w:cs="宋体"/>
          <w:szCs w:val="21"/>
        </w:rPr>
      </w:r>
      <w:r/>
    </w:p>
    <w:p>
      <w:pPr>
        <w:pStyle w:val="962"/>
        <w:spacing w:line="360" w:lineRule="auto"/>
        <w:rPr>
          <w:rFonts w:ascii="宋体" w:hAnsi="宋体" w:cs="宋体"/>
          <w:b/>
          <w:bCs/>
          <w:szCs w:val="21"/>
        </w:rPr>
      </w:pPr>
      <w:r>
        <w:rPr>
          <w:rFonts w:hint="eastAsia" w:ascii="宋体" w:hAnsi="宋体" w:cs="宋体"/>
          <w:b/>
          <w:bCs/>
          <w:szCs w:val="21"/>
        </w:rPr>
        <w:t xml:space="preserve">一、合同标的物</w:t>
      </w:r>
      <w:r>
        <w:rPr>
          <w:rFonts w:ascii="宋体" w:hAnsi="宋体" w:cs="宋体"/>
          <w:b/>
          <w:bCs/>
          <w:szCs w:val="21"/>
        </w:rPr>
      </w:r>
      <w:r/>
    </w:p>
    <w:p>
      <w:pPr>
        <w:pStyle w:val="962"/>
        <w:ind w:firstLine="210"/>
        <w:spacing w:line="360" w:lineRule="auto"/>
        <w:rPr>
          <w:rFonts w:ascii="宋体" w:hAnsi="宋体" w:cs="宋体"/>
          <w:szCs w:val="21"/>
          <w:u w:val="single"/>
        </w:rPr>
      </w:pPr>
      <w:r>
        <w:rPr>
          <w:rFonts w:hint="eastAsia" w:ascii="宋体" w:hAnsi="宋体" w:cs="宋体"/>
          <w:bCs/>
          <w:szCs w:val="21"/>
        </w:rPr>
        <w:t xml:space="preserve">1.乙方负责</w:t>
      </w:r>
      <w:r>
        <w:rPr>
          <w:rFonts w:hint="eastAsia" w:ascii="宋体" w:hAnsi="宋体" w:cs="宋体"/>
          <w:szCs w:val="21"/>
        </w:rPr>
        <w:t xml:space="preserve">提供甲方所需的</w:t>
      </w:r>
      <w:r>
        <w:rPr>
          <w:rFonts w:hint="eastAsia" w:ascii="宋体" w:hAnsi="宋体" w:cs="宋体"/>
          <w:szCs w:val="21"/>
          <w:u w:val="single"/>
        </w:rPr>
        <w:t xml:space="preserve">             。</w:t>
      </w:r>
      <w:r>
        <w:rPr>
          <w:rFonts w:ascii="宋体" w:hAnsi="宋体" w:cs="宋体"/>
          <w:szCs w:val="21"/>
          <w:u w:val="single"/>
        </w:rPr>
      </w:r>
      <w:r/>
    </w:p>
    <w:p>
      <w:pPr>
        <w:pStyle w:val="962"/>
        <w:ind w:firstLine="210"/>
        <w:spacing w:line="360" w:lineRule="auto"/>
        <w:rPr>
          <w:rFonts w:ascii="宋体" w:hAnsi="宋体" w:cs="宋体"/>
          <w:b/>
          <w:szCs w:val="21"/>
        </w:rPr>
      </w:pPr>
      <w:r>
        <w:rPr>
          <w:rFonts w:hint="eastAsia" w:ascii="宋体" w:hAnsi="宋体" w:cs="宋体"/>
          <w:szCs w:val="21"/>
        </w:rPr>
        <w:t xml:space="preserve">2.合同价及明细见下表：</w:t>
      </w:r>
      <w:r>
        <w:rPr>
          <w:rFonts w:ascii="宋体" w:hAnsi="宋体" w:cs="宋体"/>
          <w:b/>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货物名称（原厂全新）</w:t>
            </w: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品牌、规格、型号</w:t>
            </w: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111" w:type="dxa"/>
            <w:vAlign w:val="center"/>
            <w:textDirection w:val="lrTb"/>
            <w:noWrap/>
          </w:tcPr>
          <w:p>
            <w:pPr>
              <w:pStyle w:val="962"/>
              <w:widowControl/>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单价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总价</w:t>
            </w:r>
            <w:r>
              <w:rPr>
                <w:rFonts w:ascii="宋体" w:hAnsi="宋体" w:cs="宋体"/>
                <w:szCs w:val="21"/>
              </w:rPr>
            </w:r>
            <w:r/>
          </w:p>
          <w:p>
            <w:pPr>
              <w:pStyle w:val="962"/>
              <w:jc w:val="center"/>
              <w:widowControl/>
              <w:rPr>
                <w:rFonts w:ascii="宋体" w:hAnsi="宋体" w:cs="宋体"/>
                <w:szCs w:val="21"/>
              </w:rPr>
            </w:pPr>
            <w:r>
              <w:rPr>
                <w:rFonts w:hint="eastAsia" w:ascii="宋体" w:hAnsi="宋体" w:cs="宋体"/>
                <w:szCs w:val="21"/>
              </w:rPr>
              <w:t xml:space="preserve">（元）</w:t>
            </w: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pStyle w:val="962"/>
              <w:jc w:val="center"/>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46"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pStyle w:val="962"/>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pStyle w:val="962"/>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pStyle w:val="962"/>
              <w:jc w:val="left"/>
              <w:widowControl/>
              <w:rPr>
                <w:rFonts w:ascii="宋体" w:hAnsi="宋体" w:cs="宋体"/>
                <w:b/>
                <w:szCs w:val="21"/>
              </w:rPr>
            </w:pPr>
            <w:r>
              <w:rPr>
                <w:rFonts w:hint="eastAsia" w:ascii="宋体" w:hAnsi="宋体" w:cs="宋体"/>
                <w:b/>
                <w:szCs w:val="21"/>
              </w:rPr>
              <w:t xml:space="preserve">合计金额（含税）：</w:t>
            </w:r>
            <w:r>
              <w:rPr>
                <w:rFonts w:ascii="宋体" w:hAnsi="宋体" w:cs="宋体"/>
                <w:b/>
                <w:szCs w:val="21"/>
              </w:rPr>
            </w:r>
            <w:r/>
          </w:p>
        </w:tc>
      </w:tr>
    </w:tbl>
    <w:p>
      <w:pPr>
        <w:pStyle w:val="962"/>
        <w:spacing w:line="360" w:lineRule="auto"/>
        <w:rPr>
          <w:rFonts w:ascii="宋体" w:hAnsi="宋体" w:cs="宋体"/>
          <w:b/>
        </w:rPr>
      </w:pPr>
      <w:r>
        <w:rPr>
          <w:rFonts w:ascii="宋体" w:hAnsi="宋体" w:cs="宋体"/>
          <w:b/>
        </w:rPr>
      </w:r>
      <w:r/>
    </w:p>
    <w:p>
      <w:pPr>
        <w:pStyle w:val="962"/>
        <w:spacing w:line="360" w:lineRule="auto"/>
        <w:rPr>
          <w:rFonts w:ascii="宋体" w:hAnsi="宋体" w:cs="宋体"/>
          <w:b/>
        </w:rPr>
      </w:pPr>
      <w:r>
        <w:rPr>
          <w:rFonts w:hint="eastAsia" w:ascii="宋体" w:hAnsi="宋体" w:cs="宋体"/>
          <w:b/>
        </w:rPr>
        <w:t xml:space="preserve">二、下列文件为本合同不可分割部分：</w:t>
      </w:r>
      <w:r>
        <w:rPr>
          <w:rFonts w:ascii="宋体" w:hAnsi="宋体" w:cs="宋体"/>
          <w:b/>
        </w:rPr>
      </w:r>
      <w:r/>
    </w:p>
    <w:p>
      <w:pPr>
        <w:pStyle w:val="1021"/>
        <w:ind w:firstLine="420"/>
        <w:spacing w:line="360" w:lineRule="auto"/>
        <w:rPr>
          <w:rFonts w:cs="宋体"/>
          <w:szCs w:val="24"/>
        </w:rPr>
      </w:pPr>
      <w:r>
        <w:rPr>
          <w:rFonts w:hint="eastAsia" w:cs="宋体"/>
          <w:szCs w:val="24"/>
        </w:rPr>
        <w:t xml:space="preserve">（一）成交通知书；</w:t>
      </w:r>
      <w:r>
        <w:rPr>
          <w:rFonts w:cs="宋体"/>
          <w:szCs w:val="24"/>
        </w:rPr>
      </w:r>
      <w:r/>
    </w:p>
    <w:p>
      <w:pPr>
        <w:pStyle w:val="1021"/>
        <w:ind w:firstLine="420"/>
        <w:spacing w:line="360" w:lineRule="auto"/>
        <w:rPr>
          <w:rFonts w:cs="宋体"/>
          <w:szCs w:val="24"/>
        </w:rPr>
      </w:pPr>
      <w:r>
        <w:rPr>
          <w:rFonts w:hint="eastAsia" w:cs="宋体"/>
          <w:szCs w:val="24"/>
        </w:rPr>
        <w:t xml:space="preserve">（二）谈判采购文件、技术要求及补充通知（如有）；</w:t>
      </w:r>
      <w:r>
        <w:rPr>
          <w:rFonts w:cs="宋体"/>
          <w:szCs w:val="24"/>
        </w:rPr>
      </w:r>
      <w:r/>
    </w:p>
    <w:p>
      <w:pPr>
        <w:pStyle w:val="1021"/>
        <w:ind w:firstLine="420"/>
        <w:spacing w:line="360" w:lineRule="auto"/>
        <w:rPr>
          <w:rFonts w:cs="宋体"/>
          <w:szCs w:val="24"/>
        </w:rPr>
      </w:pPr>
      <w:r>
        <w:rPr>
          <w:rFonts w:hint="eastAsia" w:cs="宋体"/>
          <w:szCs w:val="24"/>
        </w:rPr>
        <w:t xml:space="preserve">（三）成交文件和其它承诺、书面澄清等；</w:t>
      </w:r>
      <w:r>
        <w:rPr>
          <w:rFonts w:cs="宋体"/>
          <w:szCs w:val="24"/>
        </w:rPr>
      </w:r>
      <w:r/>
    </w:p>
    <w:p>
      <w:pPr>
        <w:pStyle w:val="1021"/>
        <w:ind w:firstLine="420"/>
        <w:spacing w:line="360" w:lineRule="auto"/>
        <w:rPr>
          <w:rFonts w:cs="宋体"/>
          <w:szCs w:val="24"/>
        </w:rPr>
      </w:pPr>
      <w:r>
        <w:rPr>
          <w:rFonts w:hint="eastAsia" w:cs="宋体"/>
          <w:szCs w:val="24"/>
        </w:rPr>
        <w:t xml:space="preserve">（四）技术文件；</w:t>
      </w:r>
      <w:r>
        <w:rPr>
          <w:rFonts w:cs="宋体"/>
          <w:szCs w:val="24"/>
        </w:rPr>
      </w:r>
      <w:r/>
    </w:p>
    <w:p>
      <w:pPr>
        <w:pStyle w:val="1021"/>
        <w:ind w:firstLine="420"/>
        <w:spacing w:line="360" w:lineRule="auto"/>
        <w:rPr>
          <w:rFonts w:cs="宋体"/>
          <w:bCs/>
          <w:szCs w:val="24"/>
        </w:rPr>
      </w:pPr>
      <w:r>
        <w:rPr>
          <w:rFonts w:hint="eastAsia" w:cs="宋体"/>
          <w:szCs w:val="24"/>
        </w:rPr>
        <w:t xml:space="preserve">（五）其他约定文件等。</w:t>
      </w:r>
      <w:r>
        <w:rPr>
          <w:rFonts w:cs="宋体"/>
          <w:bCs/>
          <w:szCs w:val="24"/>
        </w:rPr>
      </w:r>
      <w:r/>
    </w:p>
    <w:p>
      <w:pPr>
        <w:pStyle w:val="1021"/>
        <w:spacing w:line="360" w:lineRule="auto"/>
        <w:rPr>
          <w:rFonts w:cs="宋体"/>
          <w:b/>
          <w:szCs w:val="24"/>
        </w:rPr>
      </w:pPr>
      <w:r>
        <w:rPr>
          <w:rFonts w:hint="eastAsia" w:cs="宋体"/>
          <w:bCs/>
          <w:szCs w:val="24"/>
        </w:rPr>
        <w:t xml:space="preserve">三、</w:t>
      </w:r>
      <w:r>
        <w:rPr>
          <w:rFonts w:hint="eastAsia" w:cs="宋体"/>
          <w:b/>
          <w:szCs w:val="24"/>
        </w:rPr>
        <w:t xml:space="preserve">合同价格与支付：  </w:t>
      </w:r>
      <w:r>
        <w:rPr>
          <w:rFonts w:cs="宋体"/>
          <w:b/>
          <w:szCs w:val="24"/>
        </w:rPr>
      </w:r>
      <w:r/>
    </w:p>
    <w:p>
      <w:pPr>
        <w:pStyle w:val="962"/>
        <w:ind w:firstLine="420"/>
        <w:spacing w:line="360" w:lineRule="auto"/>
        <w:tabs>
          <w:tab w:val="left" w:pos="630" w:leader="none"/>
        </w:tabs>
        <w:rPr>
          <w:rFonts w:ascii="宋体" w:hAnsi="宋体" w:cs="宋体"/>
        </w:rPr>
      </w:pPr>
      <w:r>
        <w:rPr>
          <w:rFonts w:hint="eastAsia" w:ascii="宋体" w:hAnsi="宋体" w:cs="宋体"/>
        </w:rPr>
        <w:t xml:space="preserve">1.本合同价格为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2.本合同总价为（含税）：</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设备、辅助材料、安装、调试、人工、机械、运输、仓储、保险、运费、采购代理服务费、各种税费、劳保、专利技术、质保期间等一切费用及其他费用、医院平台各系统（如HIS系统、LIS系统）的接口费用、与现有设备对接费用等</w:t>
      </w:r>
      <w:r>
        <w:rPr>
          <w:rFonts w:hint="eastAsia" w:ascii="宋体" w:hAnsi="宋体" w:cs="宋体"/>
        </w:rPr>
        <w:t xml:space="preserve">。同时，除非合同条款中另有规定，否则乙方所报价格在合同实施期间不因市场变化因素而变动。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3.根据现行税法对乙方征收的与本合同有关的一切税费均由乙方承担。</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4.付款步骤：</w:t>
      </w:r>
      <w:r>
        <w:rPr>
          <w:rFonts w:hint="eastAsia" w:cs="宋体"/>
        </w:rPr>
        <w:t xml:space="preserve">（由乙方进行勾选）</w:t>
      </w:r>
      <w:r>
        <w:rPr>
          <w:rFonts w:ascii="宋体" w:hAnsi="宋体" w:cs="宋体"/>
        </w:rPr>
      </w:r>
      <w:r/>
    </w:p>
    <w:p>
      <w:pPr>
        <w:pStyle w:val="962"/>
        <w:ind w:right="-159" w:firstLine="420"/>
        <w:spacing w:line="360" w:lineRule="auto"/>
        <w:rPr>
          <w:rFonts w:hint="eastAsia" w:cs="宋体"/>
        </w:rPr>
      </w:pPr>
      <w:r>
        <w:rPr>
          <w:rFonts w:hint="eastAsia" w:cs="宋体"/>
        </w:rPr>
        <w:t xml:space="preserve">A、□在签订合同时，乙方明确表示需要甲方支付预付款的</w:t>
      </w:r>
      <w:r/>
    </w:p>
    <w:p>
      <w:pPr>
        <w:pStyle w:val="962"/>
        <w:ind w:right="-159" w:firstLine="420"/>
        <w:spacing w:line="360" w:lineRule="auto"/>
        <w:rPr>
          <w:rFonts w:hint="eastAsia" w:cs="宋体"/>
        </w:rPr>
      </w:pPr>
      <w:r>
        <w:rPr>
          <w:rFonts w:hint="eastAsia" w:cs="宋体"/>
        </w:rPr>
        <w:t xml:space="preserve">采购合同签订生效后，甲方向乙方支付合同金额30%的预付款。</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经验收合格，乙方向甲方提供下列单据（A、B）后，甲方一次性支付剩余款项</w:t>
      </w:r>
      <w:r>
        <w:rPr>
          <w:rFonts w:hint="eastAsia" w:ascii="宋体" w:hAnsi="宋体" w:cs="宋体"/>
          <w:sz w:val="22"/>
          <w:szCs w:val="22"/>
        </w:rPr>
        <w:t xml:space="preserve">。</w:t>
      </w:r>
      <w:r>
        <w:rPr>
          <w:rFonts w:hint="eastAsia" w:cs="宋体"/>
        </w:rPr>
      </w:r>
      <w:r/>
    </w:p>
    <w:p>
      <w:pPr>
        <w:pStyle w:val="962"/>
        <w:ind w:right="-159" w:firstLine="420"/>
        <w:spacing w:line="360" w:lineRule="auto"/>
        <w:rPr>
          <w:rFonts w:hint="eastAsia"/>
          <w:szCs w:val="21"/>
        </w:rPr>
      </w:pPr>
      <w:r>
        <w:rPr>
          <w:rFonts w:hint="eastAsia"/>
          <w:szCs w:val="21"/>
        </w:rPr>
      </w:r>
      <w:r/>
    </w:p>
    <w:p>
      <w:pPr>
        <w:pStyle w:val="962"/>
        <w:ind w:right="-159" w:firstLine="420"/>
        <w:spacing w:line="360" w:lineRule="auto"/>
        <w:rPr>
          <w:rFonts w:hint="eastAsia" w:cs="宋体"/>
        </w:rPr>
      </w:pPr>
      <w:r>
        <w:rPr>
          <w:rFonts w:hint="eastAsia" w:cs="宋体"/>
        </w:rPr>
        <w:t xml:space="preserve">B、□在签订合同时，乙方明确表示无需甲方支付预付款的</w:t>
      </w:r>
      <w:r/>
    </w:p>
    <w:p>
      <w:pPr>
        <w:pStyle w:val="962"/>
        <w:ind w:right="-159" w:firstLine="420"/>
        <w:spacing w:line="360" w:lineRule="auto"/>
        <w:rPr>
          <w:rFonts w:hint="eastAsia" w:cs="宋体"/>
        </w:rPr>
      </w:pPr>
      <w:r>
        <w:rPr>
          <w:rFonts w:hint="eastAsia" w:cs="宋体"/>
        </w:rPr>
        <w:t xml:space="preserve">采购合同签订生效后，</w:t>
      </w:r>
      <w:r>
        <w:rPr>
          <w:rFonts w:hint="eastAsia"/>
          <w:szCs w:val="21"/>
        </w:rPr>
        <w:t xml:space="preserve">待全部货物到达甲方指定地点</w:t>
      </w:r>
      <w:r>
        <w:rPr>
          <w:rFonts w:hint="eastAsia" w:ascii="宋体" w:hAnsi="宋体"/>
          <w:szCs w:val="21"/>
        </w:rPr>
        <w:t xml:space="preserve">，安装调试结束并</w:t>
      </w:r>
      <w:r>
        <w:rPr>
          <w:rFonts w:hint="eastAsia"/>
          <w:szCs w:val="21"/>
        </w:rPr>
        <w:t xml:space="preserve">经验收合格，乙方向甲方提供下列单据（A、B）后，甲方一次性支付全部款项</w:t>
      </w:r>
      <w:r>
        <w:rPr>
          <w:rFonts w:hint="eastAsia" w:cs="宋体"/>
        </w:rPr>
        <w:t xml:space="preserve">。</w:t>
      </w:r>
      <w:r/>
    </w:p>
    <w:p>
      <w:pPr>
        <w:pStyle w:val="962"/>
        <w:ind w:right="-159" w:firstLine="420"/>
        <w:spacing w:line="360" w:lineRule="auto"/>
        <w:rPr>
          <w:rFonts w:hint="eastAsia" w:cs="宋体"/>
        </w:rPr>
      </w:pPr>
      <w:r>
        <w:rPr>
          <w:rFonts w:hint="eastAsia" w:cs="宋体"/>
        </w:rPr>
        <w:t xml:space="preserve">（A）甲、乙双方签章认可的《政府采购合同履行验收报告》。</w:t>
      </w:r>
      <w:r/>
    </w:p>
    <w:p>
      <w:pPr>
        <w:pStyle w:val="962"/>
        <w:ind w:right="-159" w:firstLine="420"/>
        <w:spacing w:line="360" w:lineRule="auto"/>
        <w:rPr>
          <w:rFonts w:hint="eastAsia" w:cs="宋体"/>
        </w:rPr>
      </w:pPr>
      <w:r>
        <w:rPr>
          <w:rFonts w:hint="eastAsia" w:cs="宋体"/>
        </w:rPr>
        <w:t xml:space="preserve">（B）乙方出具的满足甲方要求的合格销售发票。</w:t>
      </w:r>
      <w:r/>
    </w:p>
    <w:p>
      <w:pPr>
        <w:pStyle w:val="962"/>
        <w:ind w:right="-159" w:firstLine="420"/>
        <w:spacing w:line="360" w:lineRule="auto"/>
        <w:rPr>
          <w:rFonts w:hint="eastAsia" w:cs="宋体"/>
        </w:rPr>
      </w:pPr>
      <w:r>
        <w:rPr>
          <w:rFonts w:hint="eastAsia"/>
        </w:rPr>
        <w:t xml:space="preserve">5.</w:t>
      </w:r>
      <w:r>
        <w:rPr>
          <w:rFonts w:hint="eastAsia" w:cs="宋体"/>
        </w:rPr>
        <w:t xml:space="preserve">付款方式：银行汇票或转帐支票。</w:t>
      </w:r>
      <w:r/>
    </w:p>
    <w:p>
      <w:pPr>
        <w:pStyle w:val="962"/>
        <w:ind w:right="-159" w:firstLine="420"/>
        <w:spacing w:line="360" w:lineRule="auto"/>
        <w:rPr>
          <w:rFonts w:hint="eastAsia" w:cs="宋体"/>
        </w:rPr>
      </w:pPr>
      <w:r>
        <w:rPr>
          <w:rFonts w:hint="eastAsia" w:cs="宋体"/>
        </w:rPr>
        <w:t xml:space="preserve">6.履约保证金：</w:t>
      </w:r>
      <w:r/>
    </w:p>
    <w:p>
      <w:pPr>
        <w:pStyle w:val="1598"/>
        <w:ind w:firstLine="420"/>
        <w:spacing w:line="360" w:lineRule="auto"/>
        <w:rPr>
          <w:rFonts w:hint="eastAsia" w:ascii="Times New Roman" w:hAnsi="Times New Roman" w:eastAsia="宋体"/>
          <w:sz w:val="21"/>
          <w:szCs w:val="21"/>
        </w:rPr>
      </w:pPr>
      <w:r>
        <w:rPr>
          <w:rFonts w:hint="eastAsia" w:ascii="Times New Roman" w:hAnsi="Times New Roman" w:eastAsia="宋体"/>
          <w:sz w:val="21"/>
          <w:szCs w:val="21"/>
        </w:rPr>
        <w:t xml:space="preserve">6.1.收到甲方通知后，向甲方缴纳合同金额的10%作为履约保证金。</w:t>
      </w:r>
      <w:r/>
    </w:p>
    <w:p>
      <w:pPr>
        <w:pStyle w:val="962"/>
        <w:ind w:right="-161" w:firstLine="420"/>
        <w:jc w:val="left"/>
        <w:spacing w:line="360" w:lineRule="auto"/>
        <w:rPr>
          <w:rFonts w:hint="eastAsia"/>
          <w:szCs w:val="21"/>
        </w:rPr>
      </w:pPr>
      <w:r>
        <w:rPr>
          <w:rFonts w:hint="eastAsia"/>
          <w:szCs w:val="21"/>
        </w:rPr>
        <w:t xml:space="preserve">6.2.如果乙方未能履行合同规定的一项或多项义务，甲方有权从履约保证金中取得补偿，履约保证金不足的，乙方需补足。</w:t>
      </w:r>
      <w:r/>
    </w:p>
    <w:p>
      <w:pPr>
        <w:pStyle w:val="962"/>
        <w:ind w:firstLine="420"/>
        <w:jc w:val="left"/>
        <w:spacing w:line="360" w:lineRule="auto"/>
        <w:rPr>
          <w:rFonts w:hint="eastAsia" w:ascii="宋体" w:hAnsi="宋体" w:cs="宋体"/>
        </w:rPr>
      </w:pPr>
      <w:r>
        <w:rPr>
          <w:rFonts w:hint="eastAsia"/>
          <w:szCs w:val="21"/>
        </w:rPr>
        <w:t xml:space="preserve">6.3.履约保证金（无息）将在验收合格满一年后</w:t>
      </w:r>
      <w:r>
        <w:rPr>
          <w:rFonts w:hint="eastAsia" w:ascii="宋体" w:hAnsi="宋体" w:cs="宋体"/>
          <w:szCs w:val="21"/>
        </w:rPr>
        <w:t xml:space="preserve">且乙方至甲方办理履约保证金退回手续</w:t>
      </w:r>
      <w:r>
        <w:rPr>
          <w:rFonts w:hint="eastAsia"/>
          <w:szCs w:val="21"/>
        </w:rPr>
        <w:t xml:space="preserve">后由保证收取单位（采购人）全额退回。</w:t>
      </w:r>
      <w:r>
        <w:rPr>
          <w:rFonts w:hint="eastAsia"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四、交付时间、地点： </w:t>
      </w:r>
      <w:r>
        <w:rPr>
          <w:rFonts w:ascii="宋体" w:hAnsi="宋体" w:cs="宋体"/>
          <w:b/>
          <w:szCs w:val="21"/>
        </w:rPr>
      </w:r>
      <w:r/>
    </w:p>
    <w:p>
      <w:pPr>
        <w:pStyle w:val="962"/>
        <w:ind w:firstLine="420"/>
        <w:jc w:val="left"/>
        <w:spacing w:line="360" w:lineRule="auto"/>
        <w:rPr>
          <w:rFonts w:ascii="宋体" w:hAnsi="宋体" w:cs="宋体"/>
        </w:rPr>
      </w:pPr>
      <w:r>
        <w:rPr>
          <w:rFonts w:hint="eastAsia" w:ascii="宋体" w:hAnsi="宋体" w:cs="宋体"/>
        </w:rPr>
        <w:t xml:space="preserve">1、交货时间：自收到甲方通知后7天内交货及安装、调试完成。</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2、交货地点：江苏盛泽医院，具体按照甲方指定地点。</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3、货物交货时，包装须完整无破损，乙方还必须提供以下材料：</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A、货物装箱清单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B、合格证（国产设备必须提供）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C、报关单&amp;商检单（进口设备）等证明标的物合法、合规来源的证明文件（如涉及）</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D、医疗器械注册证</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E、培训单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F、质量检验合格文件</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G、中英文技术资料                 </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H、使用维修保养中文说明书</w:t>
      </w:r>
      <w:r>
        <w:rPr>
          <w:rFonts w:ascii="宋体" w:hAnsi="宋体" w:cs="宋体"/>
        </w:rPr>
      </w:r>
      <w:r/>
    </w:p>
    <w:p>
      <w:pPr>
        <w:pStyle w:val="962"/>
        <w:ind w:firstLine="420"/>
        <w:jc w:val="left"/>
        <w:spacing w:line="360" w:lineRule="auto"/>
        <w:rPr>
          <w:rFonts w:ascii="宋体" w:hAnsi="宋体" w:cs="宋体"/>
        </w:rPr>
      </w:pPr>
      <w:r>
        <w:rPr>
          <w:rFonts w:hint="eastAsia" w:ascii="宋体" w:hAnsi="宋体" w:cs="宋体"/>
        </w:rPr>
        <w:t xml:space="preserve">I、其它必备材料和必备工具等       </w:t>
      </w:r>
      <w:r>
        <w:rPr>
          <w:rFonts w:ascii="宋体" w:hAnsi="宋体" w:cs="宋体"/>
        </w:rPr>
      </w:r>
      <w:r/>
    </w:p>
    <w:p>
      <w:pPr>
        <w:pStyle w:val="962"/>
        <w:ind w:firstLine="420"/>
        <w:spacing w:line="360" w:lineRule="auto"/>
        <w:rPr>
          <w:rFonts w:hint="eastAsia" w:ascii="宋体" w:hAnsi="宋体" w:cs="宋体"/>
        </w:rPr>
      </w:pPr>
      <w:r>
        <w:rPr>
          <w:rFonts w:hint="eastAsia" w:ascii="宋体" w:hAnsi="宋体" w:cs="宋体"/>
        </w:rPr>
        <w:t xml:space="preserve">J、保修单等其它必须材料</w:t>
      </w:r>
      <w:r/>
    </w:p>
    <w:p>
      <w:pPr>
        <w:pStyle w:val="962"/>
        <w:ind w:firstLine="420"/>
        <w:spacing w:line="360" w:lineRule="auto"/>
        <w:rPr>
          <w:rFonts w:hint="eastAsia" w:ascii="宋体" w:hAnsi="宋体"/>
        </w:rPr>
      </w:pPr>
      <w:r>
        <w:rPr>
          <w:rFonts w:hint="eastAsia" w:ascii="宋体" w:hAnsi="宋体"/>
          <w:szCs w:val="21"/>
        </w:rPr>
        <w:t xml:space="preserve">K、</w:t>
      </w:r>
      <w:r>
        <w:rPr>
          <w:rFonts w:hint="eastAsia" w:ascii="宋体" w:hAnsi="宋体"/>
        </w:rPr>
        <w:t xml:space="preserve">保修单等其它必须材料（如有）</w:t>
      </w:r>
      <w:r/>
    </w:p>
    <w:p>
      <w:pPr>
        <w:pStyle w:val="962"/>
        <w:ind w:firstLine="420"/>
        <w:spacing w:line="360" w:lineRule="auto"/>
        <w:rPr>
          <w:rFonts w:ascii="宋体" w:hAnsi="宋体" w:cs="宋体"/>
        </w:rPr>
      </w:pPr>
      <w:r>
        <w:rPr>
          <w:rFonts w:hint="eastAsia" w:ascii="宋体" w:hAnsi="宋体" w:cs="宋体"/>
        </w:rPr>
        <w:t xml:space="preserve">4、乙方须在交货时向甲方出具满足质保期要求的原厂质保证明文件，否则甲方有权终止合同并由乙方承担因此带来的一切损失。</w:t>
      </w:r>
      <w:r>
        <w:rPr>
          <w:rFonts w:ascii="宋体" w:hAnsi="宋体" w:cs="宋体"/>
        </w:rPr>
      </w:r>
      <w:r/>
    </w:p>
    <w:p>
      <w:pPr>
        <w:pStyle w:val="962"/>
        <w:jc w:val="left"/>
        <w:spacing w:line="360" w:lineRule="auto"/>
        <w:rPr>
          <w:rFonts w:ascii="宋体" w:hAnsi="宋体" w:cs="宋体"/>
          <w:b/>
          <w:szCs w:val="21"/>
        </w:rPr>
      </w:pPr>
      <w:r>
        <w:rPr>
          <w:rFonts w:hint="eastAsia" w:ascii="宋体" w:hAnsi="宋体" w:cs="宋体"/>
          <w:b/>
          <w:szCs w:val="21"/>
        </w:rPr>
        <w:t xml:space="preserve">五、质量及验收：</w:t>
      </w:r>
      <w:r>
        <w:rPr>
          <w:rFonts w:ascii="宋体" w:hAnsi="宋体" w:cs="宋体"/>
          <w:b/>
          <w:szCs w:val="21"/>
        </w:rPr>
      </w:r>
      <w:r/>
    </w:p>
    <w:p>
      <w:pPr>
        <w:pStyle w:val="962"/>
        <w:ind w:firstLine="420"/>
        <w:spacing w:line="360" w:lineRule="auto"/>
        <w:rPr>
          <w:rFonts w:ascii="宋体" w:hAnsi="宋体" w:cs="宋体"/>
          <w:bCs/>
        </w:rPr>
      </w:pPr>
      <w:r>
        <w:rPr>
          <w:rFonts w:hint="eastAsia" w:ascii="宋体" w:hAnsi="宋体" w:cs="宋体"/>
          <w:bCs/>
        </w:rPr>
        <w:t xml:space="preserve">1.产品质量及安装符合国家质量标准和验收规范，供应商应保证所供标的物是全新的，未使用过的，并且是非长期积压的库存商品（距离生产日期在1年内）。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2.所有产品各项技术应当符合国家（强制性）标准及各项规范要求；国家没有相应标准、规范的，可使用行业标准、规定；非标准设备按招标约定的技术要求和规范。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3.所有设备在到达安装现场时须经采购单位技术人员记录验收后才可进行设备安装，验货时须提交该产品的原厂质量合格证明及服务质保证明文件。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4.所有设备、附（配）件应具备该类产品的功能要求，无瑕疵和缺陷，质量为合格产品，同时有明确的生产厂商或制造厂商。 </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6.如果是超出投标人的责任范围的疏忽、误操作等情况而导致的更换修正，应由投标人进行修理，其额外费用由双方协商承担。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7.验收要求：</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7.1履约验收标准：根据国家相关法律法规、行业相关标准、政府采购合同要求、采购文件要求、响应文件的承诺。</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7.2.履约验收主体：由甲方进行验收。</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rPr>
          <w:rFonts w:ascii="宋体" w:hAnsi="宋体" w:cs="宋体"/>
          <w:bCs/>
        </w:rPr>
      </w:r>
      <w:r/>
    </w:p>
    <w:p>
      <w:pPr>
        <w:pStyle w:val="962"/>
        <w:ind w:firstLine="420"/>
        <w:spacing w:line="360" w:lineRule="auto"/>
        <w:rPr>
          <w:rFonts w:ascii="宋体" w:hAnsi="宋体" w:cs="宋体"/>
          <w:bCs/>
        </w:rPr>
      </w:pPr>
      <w:r>
        <w:rPr>
          <w:rFonts w:hint="eastAsia" w:ascii="宋体" w:hAnsi="宋体" w:cs="宋体"/>
          <w:bCs/>
        </w:rPr>
        <w:t xml:space="preserve">7.4.其他验收要求按照《江苏省政府采购履约验收管理办法》规定执行。</w:t>
      </w:r>
      <w:r>
        <w:rPr>
          <w:rFonts w:ascii="宋体" w:hAnsi="宋体" w:cs="宋体"/>
          <w:bCs/>
        </w:rPr>
      </w:r>
      <w:r/>
    </w:p>
    <w:p>
      <w:pPr>
        <w:pStyle w:val="962"/>
        <w:spacing w:line="360" w:lineRule="auto"/>
        <w:rPr>
          <w:rFonts w:ascii="宋体" w:hAnsi="宋体" w:cs="宋体"/>
          <w:b/>
        </w:rPr>
      </w:pPr>
      <w:r>
        <w:rPr>
          <w:rFonts w:hint="eastAsia" w:ascii="宋体" w:hAnsi="宋体" w:cs="宋体"/>
          <w:b/>
        </w:rPr>
        <w:t xml:space="preserve">六、售后服务及其他要求：</w:t>
      </w:r>
      <w:r>
        <w:rPr>
          <w:rFonts w:ascii="宋体" w:hAnsi="宋体" w:cs="宋体"/>
          <w:b/>
        </w:rPr>
      </w:r>
      <w:r/>
    </w:p>
    <w:p>
      <w:pPr>
        <w:pStyle w:val="962"/>
        <w:ind w:firstLine="420"/>
        <w:spacing w:line="360" w:lineRule="auto"/>
        <w:tabs>
          <w:tab w:val="left" w:pos="630" w:leader="none"/>
        </w:tabs>
        <w:rPr>
          <w:rFonts w:ascii="宋体" w:hAnsi="宋体" w:cs="宋体"/>
        </w:rPr>
      </w:pPr>
      <w:r>
        <w:rPr>
          <w:rFonts w:hint="eastAsia" w:ascii="宋体" w:hAnsi="宋体" w:cs="宋体"/>
          <w:szCs w:val="21"/>
        </w:rPr>
        <w:t xml:space="preserve">（一）具体按采购文件售后服务条款。</w:t>
      </w:r>
      <w:r>
        <w:rPr>
          <w:rFonts w:ascii="宋体" w:hAnsi="宋体" w:cs="宋体"/>
        </w:rPr>
      </w:r>
      <w:r/>
    </w:p>
    <w:p>
      <w:pPr>
        <w:pStyle w:val="962"/>
        <w:ind w:firstLine="420"/>
        <w:spacing w:line="360" w:lineRule="auto"/>
        <w:tabs>
          <w:tab w:val="left" w:pos="900" w:leader="none"/>
        </w:tabs>
        <w:rPr>
          <w:rFonts w:ascii="宋体" w:hAnsi="宋体" w:cs="宋体"/>
        </w:rPr>
      </w:pPr>
      <w:r>
        <w:rPr>
          <w:rFonts w:hint="eastAsia" w:ascii="宋体" w:hAnsi="宋体" w:cs="宋体"/>
        </w:rPr>
        <w:t xml:space="preserve">（二）其他要求按乙方响应文件承诺的条款执行。</w:t>
      </w:r>
      <w:r>
        <w:rPr>
          <w:rFonts w:ascii="宋体" w:hAnsi="宋体" w:cs="宋体"/>
        </w:rPr>
      </w:r>
      <w:r/>
    </w:p>
    <w:p>
      <w:pPr>
        <w:pStyle w:val="962"/>
        <w:spacing w:line="360" w:lineRule="auto"/>
        <w:rPr>
          <w:rFonts w:ascii="宋体" w:hAnsi="宋体" w:cs="宋体"/>
          <w:b/>
        </w:rPr>
      </w:pPr>
      <w:r>
        <w:rPr>
          <w:rFonts w:hint="eastAsia" w:ascii="宋体" w:hAnsi="宋体" w:cs="宋体"/>
          <w:b/>
        </w:rPr>
        <w:t xml:space="preserve">七、违约责任：</w:t>
      </w:r>
      <w:r>
        <w:rPr>
          <w:rFonts w:ascii="宋体" w:hAnsi="宋体" w:cs="宋体"/>
          <w:b/>
        </w:rPr>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1、违约责任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合同一方不履行合同义务或者履行合同义务不符合约定的，应当承担继续履行、采取补救措施或者赔偿损失等违约责任；守约方则有权解除合同、不予支付任何款项及有权要求违约方给予全部赔偿的权利。</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2、甲方违约责任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2.1在合同生效后，甲方无理由要求退货的，应向乙方偿付合同总价款5%的违约金，违约金不足以补偿损失的，乙方有权要求甲方补足。</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2.2甲方无故逾期付款的应按照逾期付款金额的每天万分之一支付逾期付款违约金</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2.3甲方无故违反合同规定，拒绝接收乙方交付的合格标的物，应当承担乙方由此造成的损失。</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3、乙方违约责任</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3.1乙方不能交货（逾期超过十五天视为不能交货），或交货不合格或合同期内无法满足甲方要求，从而影响甲方按期正常使用的，甲方有权解除合同、不予支付任何款项，乙方则向甲方偿付合同总价款20%的违约金，违约金不足以补偿损失的甲方有权要求乙方补足，并赔偿甲方相关损失，返还甲方已支付的合同款。如发生诉讼，乙方须承担诉讼费、保全费、律师费等。</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乙方提供的货物中有不符合采购文件中的技术要求的，视为该种货物交付不合格。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pStyle w:val="962"/>
        <w:ind w:firstLine="420"/>
        <w:jc w:val="left"/>
        <w:spacing w:line="360" w:lineRule="auto"/>
        <w:rPr>
          <w:rFonts w:hint="eastAsia" w:ascii="宋体" w:hAnsi="宋体" w:cs="宋体"/>
          <w:szCs w:val="21"/>
        </w:rPr>
      </w:pPr>
      <w:r>
        <w:rPr>
          <w:rFonts w:hint="eastAsia" w:ascii="宋体" w:hAnsi="宋体" w:cs="宋体"/>
          <w:szCs w:val="21"/>
        </w:rPr>
        <w:t xml:space="preserve">3.2乙方逾期交货的，应在发货前与甲方协商，甲方仍需求的，乙方应立即发货并应按照逾期交货部分货款的每天万分之四支付逾期交货违约金，同时承担甲方因此遭致的损失费用。若甲方不再需求，则甲方有权解除合同及不予支付任何款项，乙方向甲方支付合同总价款20%的违约金，违约金不足以补偿损失的甲方仍有权要求乙方补足。</w:t>
      </w:r>
      <w:r/>
    </w:p>
    <w:p>
      <w:pPr>
        <w:pStyle w:val="962"/>
        <w:ind w:firstLine="420"/>
        <w:jc w:val="left"/>
        <w:spacing w:line="360" w:lineRule="auto"/>
        <w:rPr>
          <w:rFonts w:ascii="宋体" w:hAnsi="宋体" w:cs="宋体"/>
          <w:bCs/>
          <w:szCs w:val="21"/>
        </w:rPr>
      </w:pPr>
      <w:r>
        <w:rPr>
          <w:rFonts w:hint="eastAsia" w:ascii="宋体" w:hAnsi="宋体" w:cs="宋体"/>
          <w:szCs w:val="21"/>
        </w:rPr>
        <w:t xml:space="preserve">3.3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s="宋体"/>
          <w:bCs/>
          <w:szCs w:val="21"/>
        </w:rPr>
        <w:t xml:space="preserve">。</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八、不可抗力</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1.因不可抗力不能履行合同的，根据不可抗力的影响，部分或者全部免除责任。但合同一方迟延履行后发生不可抗力的，不能免除责任。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rPr>
          <w:rFonts w:ascii="宋体" w:hAnsi="宋体" w:cs="宋体"/>
          <w:bCs/>
          <w:szCs w:val="21"/>
        </w:rPr>
      </w:r>
      <w:r/>
    </w:p>
    <w:p>
      <w:pPr>
        <w:pStyle w:val="962"/>
        <w:ind w:firstLine="211"/>
        <w:jc w:val="left"/>
        <w:spacing w:line="360" w:lineRule="auto"/>
        <w:rPr>
          <w:rFonts w:ascii="宋体" w:hAnsi="宋体" w:cs="宋体"/>
          <w:b/>
          <w:bCs/>
        </w:rPr>
      </w:pPr>
      <w:r>
        <w:rPr>
          <w:rFonts w:hint="eastAsia" w:ascii="宋体" w:hAnsi="宋体" w:cs="宋体"/>
          <w:b/>
          <w:bCs/>
        </w:rPr>
        <w:t xml:space="preserve">九、合同的解除和转让</w:t>
      </w:r>
      <w:r>
        <w:rPr>
          <w:rFonts w:ascii="宋体" w:hAnsi="宋体" w:cs="宋体"/>
          <w:b/>
          <w:bCs/>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1、合同的解除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1.1有下列情形之一，合同一方可以解除合同：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1.1.1因不可抗力致使不能实现合同目的，未受不可抗力影响的一方有权解除合同；</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1.1.2合同期间，因合同一方违约并无法获得守约方认可，守约方有权解除合同、违约方则退回已收款项并需承担本合同总价款30%作为违约金，并按本合同第七条承担各项违约责任；</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1.2有权解除合同的一方，可在违约事实或不可抗力发生之后三天内书面通知对方以主张解除合同，合同在书面通知寄往对方时即告解除。</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1.3本合同当事人联系信息以国家企业信用信息公示系统等查询备注地址为准，适用于双方往来联系、书面文件送达及争议解决时法律文书(含裁判文书)送达。</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2、合同的转让</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2.1合同的部分和全部都不得转让。</w:t>
      </w:r>
      <w:r>
        <w:rPr>
          <w:rFonts w:ascii="宋体" w:hAnsi="宋体" w:cs="宋体"/>
          <w:bCs/>
          <w:szCs w:val="21"/>
        </w:rPr>
      </w:r>
      <w:r/>
    </w:p>
    <w:p>
      <w:pPr>
        <w:pStyle w:val="962"/>
        <w:ind w:firstLine="211"/>
        <w:spacing w:line="360" w:lineRule="auto"/>
        <w:rPr>
          <w:rFonts w:ascii="宋体" w:hAnsi="宋体" w:cs="宋体"/>
          <w:b/>
        </w:rPr>
      </w:pPr>
      <w:r>
        <w:rPr>
          <w:rFonts w:hint="eastAsia" w:ascii="宋体" w:hAnsi="宋体" w:cs="宋体"/>
          <w:b/>
        </w:rPr>
        <w:t xml:space="preserve">十、索赔：</w:t>
      </w:r>
      <w:r>
        <w:rPr>
          <w:rFonts w:ascii="宋体" w:hAnsi="宋体" w:cs="宋体"/>
          <w:b/>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1、甲方有权根据甲方所出具的验收证明、第三方质量检验机构或其他专业机构、组织、部门出具的检验证书向乙方提出索赔。</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2、在本合同规定的检验期和质量保证期内，乙方同意甲方有权按下列一种或多种方式合并解决索赔事宜：</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2.1 乙方负责及时退货，并按合同规定的价款将货款退还给甲方，并承担由此发生的一切损失和费用，包括但不限于20%违约金、利息、银行手续费、运费、保险费、检验费、 仓储费、装卸费以及为保护退回标的物所需的其它必要费用。</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2.2根据标的物的低劣程度、损坏程度以及甲方遭受损失的数额，经双方协商确定降低标的物的价格。</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直接扣除索赔金额，如果这些 金额不足以补偿索赔金额，甲方有权向乙方提出对不足部分的补偿。</w:t>
      </w:r>
      <w:r>
        <w:rPr>
          <w:rFonts w:ascii="宋体" w:hAnsi="宋体" w:cs="宋体"/>
          <w:bCs/>
          <w:szCs w:val="21"/>
        </w:rPr>
      </w:r>
      <w:r/>
    </w:p>
    <w:p>
      <w:pPr>
        <w:pStyle w:val="962"/>
        <w:spacing w:line="360" w:lineRule="auto"/>
        <w:rPr>
          <w:rFonts w:ascii="宋体" w:hAnsi="宋体" w:cs="宋体"/>
          <w:b/>
        </w:rPr>
      </w:pPr>
      <w:r>
        <w:rPr>
          <w:rFonts w:hint="eastAsia" w:ascii="宋体" w:hAnsi="宋体" w:cs="宋体"/>
          <w:b/>
        </w:rPr>
        <w:t xml:space="preserve">十一、争议解决</w:t>
      </w:r>
      <w:r>
        <w:rPr>
          <w:rFonts w:ascii="宋体" w:hAnsi="宋体" w:cs="宋体"/>
          <w:b/>
        </w:rPr>
      </w:r>
      <w:r/>
    </w:p>
    <w:p>
      <w:pPr>
        <w:pStyle w:val="962"/>
        <w:ind w:firstLine="420"/>
        <w:spacing w:line="360" w:lineRule="auto"/>
        <w:rPr>
          <w:rFonts w:ascii="宋体" w:hAnsi="宋体" w:cs="宋体"/>
          <w:bCs/>
        </w:rPr>
      </w:pPr>
      <w:r>
        <w:rPr>
          <w:rFonts w:hint="eastAsia" w:ascii="宋体" w:hAnsi="宋体" w:cs="宋体"/>
          <w:bCs/>
        </w:rPr>
        <w:t xml:space="preserve">甲乙双方因合同发生争议，应在招标代理机构的主持下进行调解，协商不成，任何一方可以向甲方所在地人民法院起诉。</w:t>
      </w:r>
      <w:r>
        <w:rPr>
          <w:rFonts w:ascii="宋体" w:hAnsi="宋体" w:cs="宋体"/>
          <w:bCs/>
        </w:rPr>
      </w:r>
      <w:r/>
    </w:p>
    <w:p>
      <w:pPr>
        <w:pStyle w:val="962"/>
        <w:spacing w:line="360" w:lineRule="auto"/>
        <w:rPr>
          <w:rFonts w:ascii="宋体" w:hAnsi="宋体" w:cs="宋体"/>
          <w:bCs/>
        </w:rPr>
      </w:pPr>
      <w:r>
        <w:rPr>
          <w:rFonts w:hint="eastAsia" w:ascii="宋体" w:hAnsi="宋体" w:cs="宋体"/>
          <w:b/>
        </w:rPr>
        <w:t xml:space="preserve">十二、合同生效及其它</w:t>
      </w:r>
      <w:r>
        <w:rPr>
          <w:rFonts w:ascii="宋体" w:hAnsi="宋体" w:cs="宋体"/>
          <w:bCs/>
        </w:rPr>
      </w:r>
      <w:r/>
    </w:p>
    <w:p>
      <w:pPr>
        <w:pStyle w:val="962"/>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本合同经甲乙双方法定代表人或其委托代理人签字并加盖公章（或合同章）后生效。</w:t>
      </w:r>
      <w:r>
        <w:rPr>
          <w:rFonts w:ascii="宋体" w:hAnsi="宋体" w:cs="宋体"/>
          <w:bCs/>
          <w:szCs w:val="21"/>
          <w:lang w:val="zh-CN"/>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 2、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3、未尽事宜：本合同未尽事宜应按《中华人民共和国民法典》、《中华人民共和国政府采购法》以及其同相关法律、法规之规定解释。</w:t>
      </w:r>
      <w:r>
        <w:rPr>
          <w:rFonts w:ascii="宋体" w:hAnsi="宋体" w:cs="宋体"/>
          <w:bCs/>
          <w:szCs w:val="21"/>
        </w:rPr>
      </w:r>
      <w:r/>
    </w:p>
    <w:p>
      <w:pPr>
        <w:pStyle w:val="962"/>
        <w:ind w:firstLine="420"/>
        <w:jc w:val="left"/>
        <w:spacing w:line="360" w:lineRule="auto"/>
        <w:rPr>
          <w:rFonts w:ascii="宋体" w:hAnsi="宋体" w:cs="宋体"/>
          <w:bCs/>
          <w:szCs w:val="21"/>
        </w:rPr>
      </w:pPr>
      <w:r>
        <w:rPr>
          <w:rFonts w:hint="eastAsia" w:ascii="宋体" w:hAnsi="宋体" w:cs="宋体"/>
          <w:bCs/>
          <w:szCs w:val="21"/>
        </w:rPr>
        <w:t xml:space="preserve">4、本合同一式伍份，甲方叁份、乙方及招标代理机构各执壹份，具备同等法律效力。</w:t>
      </w:r>
      <w:r>
        <w:rPr>
          <w:rFonts w:ascii="宋体" w:hAnsi="宋体" w:cs="宋体"/>
          <w:bCs/>
          <w:szCs w:val="21"/>
        </w:rPr>
      </w:r>
      <w:r/>
    </w:p>
    <w:p>
      <w:pPr>
        <w:pStyle w:val="962"/>
        <w:spacing w:line="520" w:lineRule="exact"/>
        <w:rPr>
          <w:rFonts w:ascii="宋体" w:hAnsi="宋体" w:cs="宋体"/>
          <w:szCs w:val="21"/>
        </w:rPr>
      </w:pP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甲方（签章）：                                    乙方（签章）：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甲方法定(授权)代表人签字：                        乙方法定(授权)代表人签字：   </w:t>
      </w:r>
      <w:r>
        <w:rPr>
          <w:rFonts w:ascii="宋体" w:hAnsi="宋体" w:cs="宋体"/>
          <w:szCs w:val="21"/>
        </w:rPr>
      </w:r>
      <w:r/>
    </w:p>
    <w:p>
      <w:pPr>
        <w:pStyle w:val="962"/>
        <w:spacing w:line="520" w:lineRule="exact"/>
        <w:rPr>
          <w:rFonts w:ascii="宋体" w:hAnsi="宋体" w:cs="宋体"/>
          <w:szCs w:val="21"/>
        </w:rPr>
      </w:pPr>
      <w:r>
        <w:rPr>
          <w:rFonts w:hint="eastAsia" w:ascii="宋体" w:hAnsi="宋体" w:cs="宋体"/>
          <w:szCs w:val="21"/>
        </w:rPr>
        <w:t xml:space="preserve">签约日期：   年   月    日                        签约日期：   年   月    日</w:t>
      </w:r>
      <w:r>
        <w:rPr>
          <w:rFonts w:ascii="宋体" w:hAnsi="宋体" w:cs="宋体"/>
          <w:szCs w:val="21"/>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ascii="宋体" w:hAnsi="宋体" w:cs="宋体"/>
          <w:b/>
          <w:sz w:val="44"/>
          <w:szCs w:val="44"/>
        </w:rPr>
      </w:r>
      <w:r/>
    </w:p>
    <w:p>
      <w:pPr>
        <w:pStyle w:val="962"/>
        <w:spacing w:line="360" w:lineRule="auto"/>
        <w:rPr>
          <w:rFonts w:ascii="宋体" w:hAnsi="宋体" w:cs="宋体"/>
          <w:b/>
          <w:sz w:val="44"/>
          <w:szCs w:val="44"/>
        </w:rPr>
      </w:pPr>
      <w:r>
        <w:rPr>
          <w:rFonts w:ascii="宋体" w:hAnsi="宋体" w:cs="宋体"/>
          <w:b/>
          <w:sz w:val="44"/>
          <w:szCs w:val="44"/>
        </w:rPr>
      </w:r>
      <w:r/>
    </w:p>
    <w:p>
      <w:pPr>
        <w:pStyle w:val="962"/>
        <w:spacing w:line="360" w:lineRule="auto"/>
        <w:rPr>
          <w:rFonts w:ascii="宋体" w:hAnsi="宋体" w:cs="宋体"/>
          <w:b/>
          <w:sz w:val="44"/>
          <w:szCs w:val="44"/>
        </w:rPr>
      </w:pPr>
      <w:r>
        <w:rPr>
          <w:rFonts w:ascii="宋体" w:hAnsi="宋体" w:cs="宋体"/>
          <w:b/>
          <w:sz w:val="44"/>
          <w:szCs w:val="44"/>
        </w:rPr>
      </w:r>
      <w:r/>
    </w:p>
    <w:p>
      <w:pPr>
        <w:pStyle w:val="962"/>
        <w:spacing w:line="360" w:lineRule="auto"/>
        <w:rPr>
          <w:rFonts w:ascii="宋体" w:hAnsi="宋体" w:cs="宋体"/>
          <w:b/>
          <w:sz w:val="44"/>
          <w:szCs w:val="44"/>
        </w:rPr>
      </w:pPr>
      <w:r>
        <w:rPr>
          <w:rFonts w:ascii="宋体" w:hAnsi="宋体" w:cs="宋体"/>
          <w:b/>
          <w:sz w:val="44"/>
          <w:szCs w:val="44"/>
        </w:rPr>
      </w:r>
      <w:r/>
    </w:p>
    <w:p>
      <w:pPr>
        <w:pStyle w:val="962"/>
        <w:spacing w:line="360" w:lineRule="auto"/>
        <w:rPr>
          <w:rFonts w:ascii="宋体" w:hAnsi="宋体" w:cs="宋体"/>
          <w:b/>
          <w:sz w:val="44"/>
          <w:szCs w:val="44"/>
        </w:rPr>
      </w:pPr>
      <w:r>
        <w:rPr>
          <w:rFonts w:ascii="宋体" w:hAnsi="宋体" w:cs="宋体"/>
          <w:b/>
          <w:sz w:val="44"/>
          <w:szCs w:val="44"/>
        </w:rPr>
      </w:r>
      <w:r/>
    </w:p>
    <w:p>
      <w:pPr>
        <w:pStyle w:val="962"/>
        <w:ind w:firstLine="3534"/>
        <w:spacing w:line="360" w:lineRule="auto"/>
        <w:rPr>
          <w:rFonts w:ascii="宋体" w:hAnsi="宋体" w:cs="宋体"/>
          <w:b/>
          <w:sz w:val="44"/>
          <w:szCs w:val="44"/>
        </w:rPr>
      </w:pPr>
      <w:r>
        <w:rPr>
          <w:rFonts w:hint="eastAsia" w:ascii="宋体" w:hAnsi="宋体" w:cs="宋体"/>
          <w:b/>
          <w:sz w:val="44"/>
          <w:szCs w:val="44"/>
        </w:rPr>
        <w:t xml:space="preserve">第六章 评审办法</w:t>
      </w:r>
      <w:r>
        <w:rPr>
          <w:rFonts w:ascii="宋体" w:hAnsi="宋体" w:cs="宋体"/>
          <w:b/>
          <w:sz w:val="44"/>
          <w:szCs w:val="44"/>
        </w:rPr>
      </w:r>
      <w:r/>
    </w:p>
    <w:p>
      <w:pPr>
        <w:pStyle w:val="962"/>
        <w:spacing w:line="360" w:lineRule="auto"/>
        <w:rPr>
          <w:rFonts w:ascii="宋体" w:hAnsi="宋体" w:cs="宋体"/>
          <w:b/>
          <w:szCs w:val="21"/>
        </w:rPr>
      </w:pPr>
      <w:r>
        <w:rPr>
          <w:rFonts w:hint="eastAsia" w:ascii="宋体" w:hAnsi="宋体" w:cs="宋体"/>
          <w:b/>
          <w:szCs w:val="21"/>
        </w:rPr>
        <w:t xml:space="preserve">一、评审办法</w:t>
      </w:r>
      <w:r>
        <w:rPr>
          <w:rFonts w:ascii="宋体" w:hAnsi="宋体" w:cs="宋体"/>
          <w:b/>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1、评审方法如下：</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rPr>
          <w:rFonts w:ascii="宋体" w:hAnsi="宋体" w:cs="宋体"/>
          <w:szCs w:val="21"/>
        </w:rPr>
      </w:r>
      <w:r/>
    </w:p>
    <w:p>
      <w:pPr>
        <w:pStyle w:val="962"/>
        <w:ind w:firstLine="420"/>
        <w:spacing w:line="360" w:lineRule="auto"/>
        <w:tabs>
          <w:tab w:val="left" w:pos="567" w:leader="none"/>
        </w:tabs>
        <w:rPr>
          <w:rFonts w:ascii="宋体" w:hAnsi="宋体" w:cs="宋体"/>
        </w:rPr>
      </w:pPr>
      <w:r>
        <w:rPr>
          <w:rFonts w:hint="eastAsia" w:ascii="宋体" w:hAnsi="宋体" w:cs="宋体"/>
          <w:szCs w:val="21"/>
        </w:rPr>
        <w:t xml:space="preserve">2、</w:t>
      </w:r>
      <w:r>
        <w:rPr>
          <w:rFonts w:hint="eastAsia" w:ascii="宋体" w:hAnsi="宋体" w:cs="宋体"/>
        </w:rPr>
        <w:t xml:space="preserve">异常低价审查</w:t>
      </w:r>
      <w:r>
        <w:rPr>
          <w:rFonts w:ascii="宋体" w:hAnsi="宋体" w:cs="宋体"/>
        </w:rPr>
      </w:r>
      <w:r/>
    </w:p>
    <w:p>
      <w:pPr>
        <w:pStyle w:val="962"/>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rPr>
          <w:rFonts w:ascii="宋体" w:hAnsi="宋体" w:cs="宋体"/>
        </w:rPr>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（3）投标（响应）报价低于采购项目最高限价45%的，即投标（响应）报价&lt;采购项目最高限价×45%；</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pStyle w:val="962"/>
        <w:ind w:firstLine="420"/>
        <w:spacing w:line="360" w:lineRule="auto"/>
        <w:tabs>
          <w:tab w:val="left" w:pos="567" w:leader="none"/>
        </w:tabs>
        <w:rPr>
          <w:rFonts w:hint="eastAsia"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t xml:space="preserve">。</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3、成交人的确定</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rPr>
          <w:rFonts w:ascii="宋体" w:hAnsi="宋体" w:cs="宋体"/>
          <w:szCs w:val="21"/>
        </w:rPr>
      </w:r>
      <w:r/>
    </w:p>
    <w:p>
      <w:pPr>
        <w:pStyle w:val="962"/>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rPr>
          <w:rFonts w:ascii="宋体" w:hAnsi="宋体" w:cs="宋体"/>
          <w:szCs w:val="21"/>
        </w:rPr>
      </w:r>
      <w:r/>
    </w:p>
    <w:p>
      <w:pPr>
        <w:pStyle w:val="962"/>
        <w:ind w:firstLine="482"/>
        <w:spacing w:line="360" w:lineRule="auto"/>
        <w:rPr>
          <w:rFonts w:ascii="宋体" w:hAnsi="宋体" w:cs="宋体"/>
          <w:b/>
          <w:bCs/>
          <w:szCs w:val="21"/>
        </w:rPr>
      </w:pPr>
      <w:r>
        <w:rPr>
          <w:rFonts w:hint="eastAsia" w:ascii="宋体" w:hAnsi="宋体" w:cs="宋体"/>
          <w:b/>
          <w:bCs/>
          <w:szCs w:val="21"/>
        </w:rPr>
        <w:t xml:space="preserve">二、评审内容表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trHeight w:val="562"/>
        </w:trPr>
        <w:tc>
          <w:tcPr>
            <w:tcW w:w="5324"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评审内容</w:t>
            </w:r>
            <w:r>
              <w:rPr>
                <w:rFonts w:ascii="宋体" w:hAnsi="宋体" w:cs="宋体"/>
                <w:bCs/>
                <w:szCs w:val="21"/>
              </w:rPr>
            </w:r>
            <w:r/>
          </w:p>
        </w:tc>
        <w:tc>
          <w:tcPr>
            <w:tcW w:w="2252"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是否符合（是/否）</w:t>
            </w:r>
            <w:r>
              <w:rPr>
                <w:rFonts w:ascii="宋体" w:hAnsi="宋体" w:cs="宋体"/>
                <w:bCs/>
                <w:szCs w:val="21"/>
              </w:rPr>
            </w:r>
            <w:r/>
          </w:p>
        </w:tc>
        <w:tc>
          <w:tcPr>
            <w:tcW w:w="1013" w:type="dxa"/>
            <w:vAlign w:val="center"/>
            <w:textDirection w:val="lrTb"/>
            <w:noWrap/>
          </w:tcPr>
          <w:p>
            <w:pPr>
              <w:pStyle w:val="962"/>
              <w:jc w:val="center"/>
              <w:rPr>
                <w:rFonts w:ascii="宋体" w:hAnsi="宋体" w:cs="宋体"/>
                <w:bCs/>
                <w:szCs w:val="21"/>
              </w:rPr>
            </w:pPr>
            <w:r>
              <w:rPr>
                <w:rFonts w:hint="eastAsia" w:ascii="宋体" w:hAnsi="宋体" w:cs="宋体"/>
                <w:bCs/>
                <w:szCs w:val="21"/>
              </w:rPr>
              <w:t xml:space="preserve">备注</w:t>
            </w: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1、合格谈判供应商的资格条件。</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2、谈判响应产品的数量、配置等是否符合谈判文件要求。</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交货时间、付款方式、质保期、</w:t>
            </w:r>
            <w:r>
              <w:rPr>
                <w:rFonts w:hint="eastAsia" w:ascii="宋体" w:hAnsi="宋体" w:cs="宋体"/>
                <w:bCs/>
                <w:szCs w:val="21"/>
              </w:rPr>
              <w:t xml:space="preserve">售后服务承诺。</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r>
        <w:trPr>
          <w:trHeight w:val="533"/>
        </w:trPr>
        <w:tc>
          <w:tcPr>
            <w:tcW w:w="5324" w:type="dxa"/>
            <w:vAlign w:val="center"/>
            <w:textDirection w:val="lrTb"/>
            <w:noWrap/>
          </w:tcPr>
          <w:p>
            <w:pPr>
              <w:pStyle w:val="962"/>
              <w:jc w:val="left"/>
              <w:rPr>
                <w:rFonts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rPr>
                <w:rFonts w:ascii="宋体" w:hAnsi="宋体" w:cs="宋体"/>
                <w:bCs/>
                <w:szCs w:val="21"/>
              </w:rPr>
            </w:r>
            <w:r/>
          </w:p>
        </w:tc>
        <w:tc>
          <w:tcPr>
            <w:tcW w:w="2252" w:type="dxa"/>
            <w:vAlign w:val="center"/>
            <w:textDirection w:val="lrTb"/>
            <w:noWrap/>
          </w:tcPr>
          <w:p>
            <w:pPr>
              <w:pStyle w:val="962"/>
              <w:jc w:val="left"/>
              <w:rPr>
                <w:rFonts w:ascii="宋体" w:hAnsi="宋体" w:cs="宋体"/>
                <w:bCs/>
                <w:szCs w:val="21"/>
              </w:rPr>
            </w:pPr>
            <w:r>
              <w:rPr>
                <w:rFonts w:ascii="宋体" w:hAnsi="宋体" w:cs="宋体"/>
                <w:bCs/>
                <w:szCs w:val="21"/>
              </w:rPr>
            </w:r>
            <w:r/>
          </w:p>
        </w:tc>
        <w:tc>
          <w:tcPr>
            <w:tcW w:w="1013" w:type="dxa"/>
            <w:vAlign w:val="center"/>
            <w:textDirection w:val="lrTb"/>
            <w:noWrap/>
          </w:tcPr>
          <w:p>
            <w:pPr>
              <w:pStyle w:val="962"/>
              <w:jc w:val="left"/>
              <w:rPr>
                <w:rFonts w:ascii="宋体" w:hAnsi="宋体" w:cs="宋体"/>
                <w:bCs/>
                <w:szCs w:val="21"/>
              </w:rPr>
            </w:pPr>
            <w:r>
              <w:rPr>
                <w:rFonts w:ascii="宋体" w:hAnsi="宋体" w:cs="宋体"/>
                <w:bCs/>
                <w:szCs w:val="21"/>
              </w:rPr>
            </w:r>
            <w:r/>
          </w:p>
        </w:tc>
      </w:tr>
    </w:tbl>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int="eastAsia" w:hAnsi="宋体" w:eastAsia="宋体" w:cs="宋体"/>
          <w:b/>
          <w:sz w:val="21"/>
          <w:szCs w:val="21"/>
        </w:rPr>
      </w:pPr>
      <w:r>
        <w:rPr>
          <w:rFonts w:hint="eastAsia" w:hAnsi="宋体" w:eastAsia="宋体" w:cs="宋体"/>
          <w:b/>
          <w:sz w:val="21"/>
          <w:szCs w:val="21"/>
        </w:rPr>
      </w:r>
      <w:r/>
    </w:p>
    <w:p>
      <w:pPr>
        <w:pStyle w:val="1017"/>
        <w:spacing w:line="360" w:lineRule="auto"/>
        <w:rPr>
          <w:rFonts w:hAnsi="宋体" w:eastAsia="宋体" w:cs="宋体"/>
          <w:b/>
          <w:sz w:val="21"/>
          <w:szCs w:val="21"/>
        </w:rPr>
      </w:pPr>
      <w:r>
        <w:rPr>
          <w:rFonts w:hint="eastAsia" w:hAnsi="宋体" w:eastAsia="宋体" w:cs="宋体"/>
          <w:b/>
          <w:sz w:val="21"/>
          <w:szCs w:val="21"/>
        </w:rPr>
        <w:t xml:space="preserve">（全文完）</w:t>
      </w:r>
      <w:r>
        <w:rPr>
          <w:rFonts w:hAnsi="宋体" w:eastAsia="宋体" w:cs="宋体"/>
          <w:b/>
          <w:sz w:val="21"/>
          <w:szCs w:val="21"/>
        </w:rPr>
      </w:r>
      <w:r/>
    </w:p>
    <w:sectPr>
      <w:headerReference w:type="default" r:id="rId10"/>
      <w:headerReference w:type="first" r:id="rId11"/>
      <w:footerReference w:type="default" r:id="rId12"/>
      <w:footerReference w:type="even" r:id="rId13"/>
      <w:footerReference w:type="first" r:id="rId14"/>
      <w:footnotePr/>
      <w:endnotePr>
        <w:numFmt w:val="decimal"/>
      </w:endnotePr>
      <w:type w:val="nextPage"/>
      <w:pgSz w:w="11906" w:h="16838" w:orient="portrait"/>
      <w:pgMar w:top="936" w:right="1418" w:bottom="936" w:left="1418" w:header="51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小标宋_GBK">
    <w:panose1 w:val="020B0503020202020204"/>
  </w:font>
  <w:font w:name="方正黑体_GBK">
    <w:panose1 w:val="020B0503020202020204"/>
  </w:font>
  <w:font w:name="中圆体">
    <w:panose1 w:val="020B0503020202020204"/>
  </w:font>
  <w:font w:name="仿宋">
    <w:panose1 w:val="02010609060101010101"/>
  </w:font>
  <w:font w:name="??????">
    <w:panose1 w:val="020B0503020202020204"/>
  </w:font>
  <w:font w:name="Symbol">
    <w:panose1 w:val="05050102010706020507"/>
  </w:font>
  <w:font w:name="新宋体">
    <w:panose1 w:val="02010609030101010101"/>
  </w:font>
  <w:font w:name="Univers">
    <w:panose1 w:val="020B0503020202020204"/>
  </w:font>
  <w:font w:name="MS Mincho">
    <w:panose1 w:val="02020603050405090304"/>
  </w:font>
  <w:font w:name="Tahoma">
    <w:panose1 w:val="020B0604030504040204"/>
  </w:font>
  <w:font w:name="PMingLiU">
    <w:panose1 w:val="02020500000000000000"/>
  </w:font>
  <w:font w:name="华文细黑">
    <w:panose1 w:val="02010600040101010101"/>
  </w:font>
  <w:font w:name="....">
    <w:panose1 w:val="020B0503020202020204"/>
  </w:font>
  <w:font w:name="楷体">
    <w:panose1 w:val="02010609060101010101"/>
  </w:font>
  <w:font w:name="Calibri">
    <w:panose1 w:val="020F0502020204030204"/>
  </w:font>
  <w:font w:name="Cambria">
    <w:panose1 w:val="02040503050406030204"/>
  </w:font>
  <w:font w:name="Trebuchet MS">
    <w:panose1 w:val="020B0603020202020204"/>
  </w:font>
  <w:font w:name="À¥ÂØ·ÂËÎ">
    <w:panose1 w:val="020B0503020202020204"/>
  </w:font>
  <w:font w:name="Courier New">
    <w:panose1 w:val="02070309020205020404"/>
  </w:font>
  <w:font w:name="楷体_GB2312">
    <w:panose1 w:val="02010609060101010101"/>
  </w:font>
  <w:font w:name="Consolas">
    <w:panose1 w:val="020B060902020403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19</w:t>
    </w:r>
    <w:r>
      <w:fldChar w:fldCharType="end"/>
    </w:r>
    <w:r>
      <w:rPr>
        <w:rStyle w:val="1065"/>
      </w:rPr>
    </w:r>
    <w:r/>
  </w:p>
  <w:p>
    <w:pPr>
      <w:pStyle w:val="1026"/>
      <w:jc w:val="right"/>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65"/>
      </w:rPr>
      <w:framePr w:wrap="around" w:vAnchor="text" w:hAnchor="margin" w:xAlign="center" w:y="1"/>
    </w:pPr>
    <w:r>
      <w:fldChar w:fldCharType="begin"/>
    </w:r>
    <w:r>
      <w:rPr>
        <w:rStyle w:val="1065"/>
      </w:rPr>
      <w:instrText xml:space="preserve">PAGE  </w:instrText>
    </w:r>
    <w:r>
      <w:fldChar w:fldCharType="separate"/>
      <w:fldChar w:fldCharType="end"/>
    </w:r>
    <w:r>
      <w:rPr>
        <w:rStyle w:val="106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360"/>
      <w:rPr>
        <w:rFonts w:hint="eastAsia"/>
      </w:rPr>
    </w:pP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ascii="宋体" w:hAnsi="宋体" w:eastAsia="宋体" w:cs="宋体"/>
        <w:sz w:val="21"/>
        <w:szCs w:val="21"/>
        <w:lang w:val="en-US"/>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21909" cy="2412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1908" cy="241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Cs w:val="18"/>
      </w:rPr>
      <w:t xml:space="preserve">苏州市创杰招投标咨询服务有限公司</w:t>
      <w:tab/>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采购编号：</w:t>
    </w:r>
    <w:r>
      <w:rPr>
        <w:rFonts w:hint="eastAsia" w:ascii="宋体" w:hAnsi="宋体" w:eastAsia="宋体" w:cs="宋体"/>
        <w:szCs w:val="18"/>
        <w:lang w:eastAsia="zh-CN"/>
      </w:rPr>
      <w:t xml:space="preserve">JSZC-320509-CJZB-T2026-0062</w:t>
    </w:r>
    <w:r>
      <w:rPr>
        <w:rFonts w:ascii="宋体" w:hAnsi="宋体" w:eastAsia="宋体" w:cs="宋体"/>
        <w:sz w:val="21"/>
        <w:szCs w:val="21"/>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lang w:eastAsia="zh-CN"/>
      </w:rPr>
    </w:pPr>
    <w:r>
      <mc:AlternateContent>
        <mc:Choice Requires="wpg">
          <w:drawing>
            <wp:inline xmlns:wp="http://schemas.openxmlformats.org/drawingml/2006/wordprocessingDrawing" distT="0" distB="0" distL="0" distR="0">
              <wp:extent cx="323832" cy="2387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w:t>
    </w:r>
    <w:r>
      <w:rPr>
        <w:rFonts w:hint="eastAsia" w:ascii="宋体" w:hAnsi="宋体" w:eastAsia="宋体" w:cs="宋体"/>
        <w:lang w:val="en-US" w:eastAsia="zh-CN"/>
      </w:rPr>
      <w:t xml:space="preserve"> </w:t>
    </w:r>
    <w:r>
      <w:rPr>
        <w:rFonts w:hint="eastAsia" w:ascii="宋体" w:hAnsi="宋体" w:eastAsia="宋体" w:cs="宋体"/>
      </w:rPr>
      <w:t xml:space="preserve">采购编号：</w:t>
    </w:r>
    <w:r>
      <w:rPr>
        <w:rFonts w:hint="eastAsia" w:ascii="宋体" w:hAnsi="宋体" w:eastAsia="宋体" w:cs="宋体"/>
        <w:lang w:eastAsia="zh-CN"/>
      </w:rPr>
      <w:t xml:space="preserve">JSZC-320509-CJZB-T2026-0062</w:t>
    </w: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tabs>
        <w:tab w:val="right" w:pos="8820" w:leader="none"/>
      </w:tabs>
      <w:rPr>
        <w:rFonts w:hint="eastAsia" w:eastAsia="宋体"/>
        <w:lang w:eastAsia="zh-CN"/>
      </w:rPr>
    </w:pPr>
    <w:r>
      <mc:AlternateContent>
        <mc:Choice Requires="wpg">
          <w:drawing>
            <wp:inline xmlns:wp="http://schemas.openxmlformats.org/drawingml/2006/wordprocessingDrawing" distT="0" distB="0" distL="0" distR="0">
              <wp:extent cx="323832" cy="2387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8.8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tab/>
      <w:tab/>
      <w:t xml:space="preserve">                 采购编号：</w:t>
    </w:r>
    <w:r>
      <w:rPr>
        <w:rFonts w:hint="eastAsia" w:ascii="宋体" w:hAnsi="宋体" w:eastAsia="宋体" w:cs="宋体"/>
        <w:lang w:eastAsia="zh-CN"/>
      </w:rPr>
      <w:t xml:space="preserve">JSZC-320509-CJZB-T2026-0062</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pStyle w:val="1316"/>
      <w:isLgl w:val="false"/>
      <w:suff w:val="nothing"/>
      <w:lvlText w:val="（%1）"/>
      <w:lvlJc w:val="left"/>
      <w:pPr>
        <w:pStyle w:val="962"/>
      </w:pPr>
    </w:lvl>
    <w:lvl w:ilvl="1">
      <w:start w:val="1"/>
      <w:numFmt w:val="bullet"/>
      <w:pStyle w:val="136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62"/>
        <w:ind w:left="840" w:hanging="420"/>
        <w:tabs>
          <w:tab w:val="num" w:pos="840" w:leader="none"/>
        </w:tabs>
      </w:pPr>
      <w:rPr>
        <w:rFonts w:hint="eastAsia"/>
      </w:rPr>
    </w:lvl>
    <w:lvl w:ilvl="1">
      <w:start w:val="1"/>
      <w:numFmt w:val="lowerLetter"/>
      <w:pStyle w:val="1600"/>
      <w:isLgl w:val="false"/>
      <w:suff w:val="tab"/>
      <w:lvlText w:val="%2)"/>
      <w:lvlJc w:val="left"/>
      <w:pPr>
        <w:pStyle w:val="962"/>
        <w:ind w:left="1260" w:hanging="420"/>
        <w:tabs>
          <w:tab w:val="num" w:pos="1260" w:leader="none"/>
        </w:tabs>
      </w:pPr>
    </w:lvl>
    <w:lvl w:ilvl="2">
      <w:start w:val="1"/>
      <w:numFmt w:val="lowerRoman"/>
      <w:isLgl w:val="false"/>
      <w:suff w:val="tab"/>
      <w:lvlText w:val="%3."/>
      <w:lvlJc w:val="right"/>
      <w:pPr>
        <w:pStyle w:val="962"/>
        <w:ind w:left="1680" w:hanging="420"/>
        <w:tabs>
          <w:tab w:val="num" w:pos="1680" w:leader="none"/>
        </w:tabs>
      </w:pPr>
    </w:lvl>
    <w:lvl w:ilvl="3">
      <w:start w:val="1"/>
      <w:numFmt w:val="decimal"/>
      <w:isLgl w:val="false"/>
      <w:suff w:val="tab"/>
      <w:lvlText w:val="%4."/>
      <w:lvlJc w:val="left"/>
      <w:pPr>
        <w:pStyle w:val="962"/>
        <w:ind w:left="2100" w:hanging="420"/>
        <w:tabs>
          <w:tab w:val="num" w:pos="2100" w:leader="none"/>
        </w:tabs>
      </w:pPr>
    </w:lvl>
    <w:lvl w:ilvl="4">
      <w:start w:val="1"/>
      <w:numFmt w:val="lowerLetter"/>
      <w:isLgl w:val="false"/>
      <w:suff w:val="tab"/>
      <w:lvlText w:val="%5)"/>
      <w:lvlJc w:val="left"/>
      <w:pPr>
        <w:pStyle w:val="962"/>
        <w:ind w:left="2520" w:hanging="420"/>
        <w:tabs>
          <w:tab w:val="num" w:pos="2520" w:leader="none"/>
        </w:tabs>
      </w:pPr>
    </w:lvl>
    <w:lvl w:ilvl="5">
      <w:start w:val="1"/>
      <w:numFmt w:val="lowerRoman"/>
      <w:isLgl w:val="false"/>
      <w:suff w:val="tab"/>
      <w:lvlText w:val="%6."/>
      <w:lvlJc w:val="right"/>
      <w:pPr>
        <w:pStyle w:val="962"/>
        <w:ind w:left="2940" w:hanging="420"/>
        <w:tabs>
          <w:tab w:val="num" w:pos="2940" w:leader="none"/>
        </w:tabs>
      </w:pPr>
    </w:lvl>
    <w:lvl w:ilvl="6">
      <w:start w:val="1"/>
      <w:numFmt w:val="decimal"/>
      <w:isLgl w:val="false"/>
      <w:suff w:val="tab"/>
      <w:lvlText w:val="%7."/>
      <w:lvlJc w:val="left"/>
      <w:pPr>
        <w:pStyle w:val="962"/>
        <w:ind w:left="3360" w:hanging="420"/>
        <w:tabs>
          <w:tab w:val="num" w:pos="3360" w:leader="none"/>
        </w:tabs>
      </w:pPr>
    </w:lvl>
    <w:lvl w:ilvl="7">
      <w:start w:val="1"/>
      <w:numFmt w:val="lowerLetter"/>
      <w:isLgl w:val="false"/>
      <w:suff w:val="tab"/>
      <w:lvlText w:val="%8)"/>
      <w:lvlJc w:val="left"/>
      <w:pPr>
        <w:pStyle w:val="962"/>
        <w:ind w:left="3780" w:hanging="420"/>
        <w:tabs>
          <w:tab w:val="num" w:pos="3780" w:leader="none"/>
        </w:tabs>
      </w:pPr>
    </w:lvl>
    <w:lvl w:ilvl="8">
      <w:start w:val="1"/>
      <w:numFmt w:val="lowerRoman"/>
      <w:isLgl w:val="false"/>
      <w:suff w:val="tab"/>
      <w:lvlText w:val="%9."/>
      <w:lvlJc w:val="right"/>
      <w:pPr>
        <w:pStyle w:val="962"/>
        <w:ind w:left="4200" w:hanging="420"/>
        <w:tabs>
          <w:tab w:val="num" w:pos="4200" w:leader="none"/>
        </w:tabs>
      </w:pPr>
    </w:lvl>
  </w:abstractNum>
  <w:abstractNum w:abstractNumId="2">
    <w:multiLevelType w:val="hybridMultilevel"/>
    <w:lvl w:ilvl="0">
      <w:start w:val="1"/>
      <w:numFmt w:val="japaneseCounting"/>
      <w:pStyle w:val="1507"/>
      <w:isLgl w:val="false"/>
      <w:suff w:val="tab"/>
      <w:lvlText w:val="第%1章"/>
      <w:lvlJc w:val="left"/>
      <w:pPr>
        <w:pStyle w:val="962"/>
        <w:ind w:left="1545" w:hanging="1545"/>
        <w:tabs>
          <w:tab w:val="num" w:pos="1545"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3">
    <w:multiLevelType w:val="hybridMultilevel"/>
    <w:lvl w:ilvl="0">
      <w:start w:val="6"/>
      <w:numFmt w:val="decimal"/>
      <w:pStyle w:val="1380"/>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52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6"/>
      <w:isLgl w:val="false"/>
      <w:suff w:val="tab"/>
      <w:lvlText w:val="%1、"/>
      <w:lvlJc w:val="left"/>
      <w:pPr>
        <w:pStyle w:val="962"/>
        <w:ind w:left="360" w:hanging="360"/>
      </w:pPr>
    </w:lvl>
    <w:lvl w:ilvl="1">
      <w:start w:val="1"/>
      <w:numFmt w:val="lowerLetter"/>
      <w:isLgl w:val="false"/>
      <w:suff w:val="tab"/>
      <w:lvlText w:val="%2)"/>
      <w:lvlJc w:val="left"/>
      <w:pPr>
        <w:pStyle w:val="962"/>
        <w:ind w:left="840" w:hanging="420"/>
      </w:pPr>
    </w:lvl>
    <w:lvl w:ilvl="2">
      <w:start w:val="1"/>
      <w:numFmt w:val="lowerRoman"/>
      <w:isLgl w:val="false"/>
      <w:suff w:val="tab"/>
      <w:lvlText w:val="%3."/>
      <w:lvlJc w:val="right"/>
      <w:pPr>
        <w:pStyle w:val="962"/>
        <w:ind w:left="1260" w:hanging="420"/>
      </w:pPr>
    </w:lvl>
    <w:lvl w:ilvl="3">
      <w:start w:val="1"/>
      <w:numFmt w:val="decimal"/>
      <w:isLgl w:val="false"/>
      <w:suff w:val="tab"/>
      <w:lvlText w:val="%4."/>
      <w:lvlJc w:val="left"/>
      <w:pPr>
        <w:pStyle w:val="962"/>
        <w:ind w:left="1680" w:hanging="420"/>
      </w:pPr>
    </w:lvl>
    <w:lvl w:ilvl="4">
      <w:start w:val="1"/>
      <w:numFmt w:val="lowerLetter"/>
      <w:isLgl w:val="false"/>
      <w:suff w:val="tab"/>
      <w:lvlText w:val="%5)"/>
      <w:lvlJc w:val="left"/>
      <w:pPr>
        <w:pStyle w:val="962"/>
        <w:ind w:left="2100" w:hanging="420"/>
      </w:pPr>
    </w:lvl>
    <w:lvl w:ilvl="5">
      <w:start w:val="1"/>
      <w:numFmt w:val="lowerRoman"/>
      <w:isLgl w:val="false"/>
      <w:suff w:val="tab"/>
      <w:lvlText w:val="%6."/>
      <w:lvlJc w:val="right"/>
      <w:pPr>
        <w:pStyle w:val="962"/>
        <w:ind w:left="2520" w:hanging="420"/>
      </w:pPr>
    </w:lvl>
    <w:lvl w:ilvl="6">
      <w:start w:val="1"/>
      <w:numFmt w:val="decimal"/>
      <w:isLgl w:val="false"/>
      <w:suff w:val="tab"/>
      <w:lvlText w:val="%7."/>
      <w:lvlJc w:val="left"/>
      <w:pPr>
        <w:pStyle w:val="962"/>
        <w:ind w:left="2940" w:hanging="420"/>
      </w:pPr>
    </w:lvl>
    <w:lvl w:ilvl="7">
      <w:start w:val="1"/>
      <w:numFmt w:val="lowerLetter"/>
      <w:isLgl w:val="false"/>
      <w:suff w:val="tab"/>
      <w:lvlText w:val="%8)"/>
      <w:lvlJc w:val="left"/>
      <w:pPr>
        <w:pStyle w:val="962"/>
        <w:ind w:left="3360" w:hanging="420"/>
      </w:pPr>
    </w:lvl>
    <w:lvl w:ilvl="8">
      <w:start w:val="1"/>
      <w:numFmt w:val="lowerRoman"/>
      <w:isLgl w:val="false"/>
      <w:suff w:val="tab"/>
      <w:lvlText w:val="%9."/>
      <w:lvlJc w:val="right"/>
      <w:pPr>
        <w:pStyle w:val="962"/>
        <w:ind w:left="3780" w:hanging="420"/>
      </w:pPr>
    </w:lvl>
  </w:abstractNum>
  <w:abstractNum w:abstractNumId="5">
    <w:multiLevelType w:val="hybridMultilevel"/>
    <w:lvl w:ilvl="0">
      <w:start w:val="7"/>
      <w:numFmt w:val="chineseCounting"/>
      <w:pStyle w:val="1012"/>
      <w:isLgl w:val="false"/>
      <w:suff w:val="nothing"/>
      <w:lvlText w:val="（%1）"/>
      <w:lvlJc w:val="left"/>
      <w:pPr>
        <w:pStyle w:val="962"/>
      </w:pPr>
    </w:lvl>
    <w:lvl w:ilvl="1">
      <w:start w:val="1"/>
      <w:numFmt w:val="bullet"/>
      <w:pStyle w:val="1286"/>
      <w:isLgl w:val="false"/>
      <w:suff w:val="tab"/>
      <w:lvlText w:val="o"/>
      <w:lvlJc w:val="left"/>
      <w:pPr>
        <w:ind w:left="1440" w:hanging="360"/>
      </w:pPr>
      <w:rPr>
        <w:rFonts w:hint="default" w:ascii="Courier New" w:hAnsi="Courier New" w:eastAsia="Courier New" w:cs="Courier New"/>
      </w:rPr>
    </w:lvl>
    <w:lvl w:ilvl="2">
      <w:start w:val="1"/>
      <w:numFmt w:val="bullet"/>
      <w:pStyle w:val="1259"/>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43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432" w:hanging="632"/>
        <w:tabs>
          <w:tab w:val="num" w:pos="432" w:leader="none"/>
        </w:tabs>
      </w:pPr>
      <w:rPr>
        <w:rFonts w:ascii="Times New Roman" w:hAnsi="Times New Roman" w:eastAsia="宋体"/>
        <w:b/>
        <w:i w:val="0"/>
        <w:spacing w:val="8"/>
        <w:sz w:val="32"/>
      </w:rPr>
    </w:lvl>
    <w:lvl w:ilvl="1">
      <w:start w:val="1"/>
      <w:numFmt w:val="decimal"/>
      <w:pStyle w:val="1193"/>
      <w:isLgl w:val="false"/>
      <w:suff w:val="tab"/>
      <w:lvlText w:val="%1.%2"/>
      <w:lvlJc w:val="left"/>
      <w:pPr>
        <w:pStyle w:val="962"/>
        <w:ind w:left="431" w:hanging="431"/>
        <w:tabs>
          <w:tab w:val="num" w:pos="431" w:leader="none"/>
        </w:tabs>
      </w:pPr>
      <w:rPr>
        <w:rFonts w:ascii="Times New Roman" w:hAnsi="Times New Roman" w:eastAsia="宋体"/>
        <w:b/>
        <w:i w:val="0"/>
        <w:sz w:val="24"/>
      </w:rPr>
    </w:lvl>
    <w:lvl w:ilvl="2">
      <w:start w:val="1"/>
      <w:numFmt w:val="decimal"/>
      <w:pStyle w:val="1304"/>
      <w:isLgl w:val="false"/>
      <w:suff w:val="tab"/>
      <w:lvlText w:val="%1.%2.%3"/>
      <w:lvlJc w:val="left"/>
      <w:pPr>
        <w:pStyle w:val="962"/>
        <w:ind w:left="833" w:hanging="833"/>
        <w:tabs>
          <w:tab w:val="num" w:pos="833" w:leader="none"/>
        </w:tabs>
      </w:pPr>
      <w:rPr>
        <w:rFonts w:ascii="Times New Roman" w:hAnsi="Times New Roman" w:eastAsia="宋体"/>
        <w:b/>
        <w:i w:val="0"/>
        <w:sz w:val="24"/>
      </w:rPr>
    </w:lvl>
    <w:lvl w:ilvl="3">
      <w:start w:val="1"/>
      <w:numFmt w:val="decimal"/>
      <w:pStyle w:val="1282"/>
      <w:isLgl w:val="false"/>
      <w:suff w:val="tab"/>
      <w:lvlText w:val="%1.%2.%3.%4"/>
      <w:lvlJc w:val="left"/>
      <w:pPr>
        <w:pStyle w:val="962"/>
        <w:ind w:left="0" w:firstLine="0"/>
        <w:tabs>
          <w:tab w:val="num" w:pos="0" w:leader="none"/>
        </w:tabs>
      </w:pPr>
      <w:rPr>
        <w:rFonts w:ascii="Times New Roman" w:hAnsi="Times New Roman" w:eastAsia="宋体"/>
        <w:sz w:val="24"/>
      </w:rPr>
    </w:lvl>
    <w:lvl w:ilvl="4">
      <w:start w:val="1"/>
      <w:numFmt w:val="decimal"/>
      <w:isLgl w:val="false"/>
      <w:suff w:val="tab"/>
      <w:lvlText w:val="%1.%2.%3.%4.%5"/>
      <w:lvlJc w:val="left"/>
      <w:pPr>
        <w:pStyle w:val="962"/>
        <w:ind w:left="1008" w:hanging="1008"/>
        <w:tabs>
          <w:tab w:val="num" w:pos="1008" w:leader="none"/>
        </w:tabs>
      </w:pPr>
      <w:rPr>
        <w:rFonts w:hint="eastAsia"/>
      </w:rPr>
    </w:lvl>
    <w:lvl w:ilvl="5">
      <w:start w:val="1"/>
      <w:numFmt w:val="decimal"/>
      <w:isLgl w:val="false"/>
      <w:suff w:val="tab"/>
      <w:lvlText w:val="%1.%2.%3.%4.%5.%6"/>
      <w:lvlJc w:val="left"/>
      <w:pPr>
        <w:pStyle w:val="962"/>
        <w:ind w:left="1152" w:hanging="1152"/>
        <w:tabs>
          <w:tab w:val="num" w:pos="1152" w:leader="none"/>
        </w:tabs>
      </w:pPr>
      <w:rPr>
        <w:rFonts w:hint="eastAsia"/>
      </w:rPr>
    </w:lvl>
    <w:lvl w:ilvl="6">
      <w:start w:val="1"/>
      <w:numFmt w:val="decimal"/>
      <w:isLgl w:val="false"/>
      <w:suff w:val="tab"/>
      <w:lvlText w:val="%1.%2.%3.%4.%5.%6.%7"/>
      <w:lvlJc w:val="left"/>
      <w:pPr>
        <w:pStyle w:val="962"/>
        <w:ind w:left="1296" w:hanging="1296"/>
        <w:tabs>
          <w:tab w:val="num" w:pos="1296" w:leader="none"/>
        </w:tabs>
      </w:pPr>
      <w:rPr>
        <w:rFonts w:hint="eastAsia"/>
      </w:rPr>
    </w:lvl>
    <w:lvl w:ilvl="7">
      <w:start w:val="1"/>
      <w:numFmt w:val="decimal"/>
      <w:isLgl w:val="false"/>
      <w:suff w:val="tab"/>
      <w:lvlText w:val="%1.%2.%3.%4.%5.%6.%7.%8"/>
      <w:lvlJc w:val="left"/>
      <w:pPr>
        <w:pStyle w:val="962"/>
        <w:ind w:left="1440" w:hanging="1440"/>
        <w:tabs>
          <w:tab w:val="num" w:pos="1440" w:leader="none"/>
        </w:tabs>
      </w:pPr>
      <w:rPr>
        <w:rFonts w:hint="eastAsia"/>
      </w:rPr>
    </w:lvl>
    <w:lvl w:ilvl="8">
      <w:start w:val="1"/>
      <w:numFmt w:val="decimal"/>
      <w:isLgl w:val="false"/>
      <w:suff w:val="tab"/>
      <w:lvlText w:val="%1.%2.%3.%4.%5.%6.%7.%8.%9"/>
      <w:lvlJc w:val="left"/>
      <w:pPr>
        <w:pStyle w:val="962"/>
        <w:ind w:left="1584" w:hanging="1584"/>
        <w:tabs>
          <w:tab w:val="num" w:pos="1584" w:leader="none"/>
        </w:tabs>
      </w:pPr>
      <w:rPr>
        <w:rFonts w:hint="eastAsia"/>
      </w:rPr>
    </w:lvl>
  </w:abstractNum>
  <w:abstractNum w:abstractNumId="7">
    <w:multiLevelType w:val="hybridMultilevel"/>
    <w:lvl w:ilvl="0">
      <w:start w:val="1"/>
      <w:numFmt w:val="japaneseCounting"/>
      <w:pStyle w:val="1174"/>
      <w:isLgl w:val="false"/>
      <w:suff w:val="tab"/>
      <w:lvlText w:val="%1、"/>
      <w:lvlJc w:val="left"/>
      <w:pPr>
        <w:pStyle w:val="962"/>
        <w:ind w:left="420" w:hanging="420"/>
        <w:tabs>
          <w:tab w:val="num" w:pos="420" w:leader="none"/>
        </w:tabs>
      </w:pPr>
      <w:rPr>
        <w:rFonts w:hint="eastAsia"/>
      </w:rPr>
    </w:lvl>
    <w:lvl w:ilvl="1">
      <w:start w:val="1"/>
      <w:numFmt w:val="lowerLetter"/>
      <w:isLgl w:val="false"/>
      <w:suff w:val="tab"/>
      <w:lvlText w:val="%2)"/>
      <w:lvlJc w:val="left"/>
      <w:pPr>
        <w:pStyle w:val="962"/>
        <w:ind w:left="840" w:hanging="420"/>
        <w:tabs>
          <w:tab w:val="num" w:pos="840" w:leader="none"/>
        </w:tabs>
      </w:pPr>
    </w:lvl>
    <w:lvl w:ilvl="2">
      <w:start w:val="1"/>
      <w:numFmt w:val="lowerRoman"/>
      <w:isLgl w:val="false"/>
      <w:suff w:val="tab"/>
      <w:lvlText w:val="%3."/>
      <w:lvlJc w:val="right"/>
      <w:pPr>
        <w:pStyle w:val="962"/>
        <w:ind w:left="1260" w:hanging="420"/>
        <w:tabs>
          <w:tab w:val="num" w:pos="1260" w:leader="none"/>
        </w:tabs>
      </w:pPr>
    </w:lvl>
    <w:lvl w:ilvl="3">
      <w:start w:val="1"/>
      <w:numFmt w:val="decimal"/>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pStyle w:val="1504"/>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9">
    <w:multiLevelType w:val="hybridMultilevel"/>
    <w:lvl w:ilvl="0">
      <w:start w:val="1"/>
      <w:numFmt w:val="upperLetter"/>
      <w:pStyle w:val="963"/>
      <w:isLgl w:val="false"/>
      <w:suff w:val="tab"/>
      <w:lvlText w:val="%1．"/>
      <w:lvlJc w:val="left"/>
      <w:pPr>
        <w:pStyle w:val="962"/>
        <w:ind w:left="405" w:hanging="405"/>
        <w:tabs>
          <w:tab w:val="num" w:pos="405" w:leader="none"/>
        </w:tabs>
      </w:pPr>
      <w:rPr>
        <w:rFonts w:hint="eastAsia" w:ascii="Times New Roman"/>
      </w:rPr>
    </w:lvl>
    <w:lvl w:ilvl="1">
      <w:start w:val="1"/>
      <w:numFmt w:val="decimal"/>
      <w:pStyle w:val="1099"/>
      <w:isLgl w:val="false"/>
      <w:suff w:val="tab"/>
      <w:lvlText w:val="%2．"/>
      <w:lvlJc w:val="left"/>
      <w:pPr>
        <w:pStyle w:val="962"/>
        <w:ind w:left="780" w:hanging="360"/>
        <w:tabs>
          <w:tab w:val="num" w:pos="780" w:leader="none"/>
        </w:tabs>
      </w:pPr>
      <w:rPr>
        <w:rFonts w:hint="eastAsia"/>
      </w:rPr>
    </w:lvl>
    <w:lvl w:ilvl="2">
      <w:start w:val="1"/>
      <w:numFmt w:val="lowerRoman"/>
      <w:pStyle w:val="1204"/>
      <w:isLgl w:val="false"/>
      <w:suff w:val="tab"/>
      <w:lvlText w:val="%3."/>
      <w:lvlJc w:val="right"/>
      <w:pPr>
        <w:pStyle w:val="962"/>
        <w:ind w:left="1260" w:hanging="420"/>
        <w:tabs>
          <w:tab w:val="num" w:pos="1260" w:leader="none"/>
        </w:tabs>
      </w:pPr>
    </w:lvl>
    <w:lvl w:ilvl="3">
      <w:start w:val="1"/>
      <w:numFmt w:val="decimal"/>
      <w:pStyle w:val="1555"/>
      <w:isLgl w:val="false"/>
      <w:suff w:val="tab"/>
      <w:lvlText w:val="%4."/>
      <w:lvlJc w:val="left"/>
      <w:pPr>
        <w:pStyle w:val="962"/>
        <w:ind w:left="1680" w:hanging="420"/>
        <w:tabs>
          <w:tab w:val="num" w:pos="1680" w:leader="none"/>
        </w:tabs>
      </w:pPr>
    </w:lvl>
    <w:lvl w:ilvl="4">
      <w:start w:val="1"/>
      <w:numFmt w:val="lowerLetter"/>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0">
    <w:multiLevelType w:val="hybridMultilevel"/>
    <w:lvl w:ilvl="0">
      <w:start w:val="1"/>
      <w:numFmt w:val="decimal"/>
      <w:pStyle w:val="1515"/>
      <w:isLgl w:val="false"/>
      <w:suff w:val="tab"/>
      <w:lvlText w:val="%1、"/>
      <w:lvlJc w:val="left"/>
      <w:pPr>
        <w:pStyle w:val="962"/>
        <w:ind w:left="810" w:hanging="360"/>
        <w:tabs>
          <w:tab w:val="num" w:pos="810" w:leader="none"/>
        </w:tabs>
      </w:pPr>
    </w:lvl>
    <w:lvl w:ilvl="1">
      <w:start w:val="1"/>
      <w:numFmt w:val="lowerLetter"/>
      <w:isLgl w:val="false"/>
      <w:suff w:val="tab"/>
      <w:lvlText w:val="%2)"/>
      <w:lvlJc w:val="left"/>
      <w:pPr>
        <w:pStyle w:val="962"/>
        <w:ind w:left="1290" w:hanging="420"/>
        <w:tabs>
          <w:tab w:val="num" w:pos="1290" w:leader="none"/>
        </w:tabs>
      </w:pPr>
    </w:lvl>
    <w:lvl w:ilvl="2">
      <w:start w:val="1"/>
      <w:numFmt w:val="lowerRoman"/>
      <w:isLgl w:val="false"/>
      <w:suff w:val="tab"/>
      <w:lvlText w:val="%3."/>
      <w:lvlJc w:val="right"/>
      <w:pPr>
        <w:pStyle w:val="962"/>
        <w:ind w:left="1710" w:hanging="420"/>
        <w:tabs>
          <w:tab w:val="num" w:pos="1710" w:leader="none"/>
        </w:tabs>
      </w:pPr>
    </w:lvl>
    <w:lvl w:ilvl="3">
      <w:start w:val="1"/>
      <w:numFmt w:val="decimal"/>
      <w:isLgl w:val="false"/>
      <w:suff w:val="tab"/>
      <w:lvlText w:val="%4."/>
      <w:lvlJc w:val="left"/>
      <w:pPr>
        <w:pStyle w:val="962"/>
        <w:ind w:left="2130" w:hanging="420"/>
        <w:tabs>
          <w:tab w:val="num" w:pos="2130" w:leader="none"/>
        </w:tabs>
      </w:pPr>
    </w:lvl>
    <w:lvl w:ilvl="4">
      <w:start w:val="1"/>
      <w:numFmt w:val="lowerLetter"/>
      <w:isLgl w:val="false"/>
      <w:suff w:val="tab"/>
      <w:lvlText w:val="%5)"/>
      <w:lvlJc w:val="left"/>
      <w:pPr>
        <w:pStyle w:val="962"/>
        <w:ind w:left="2550" w:hanging="420"/>
        <w:tabs>
          <w:tab w:val="num" w:pos="2550" w:leader="none"/>
        </w:tabs>
      </w:pPr>
    </w:lvl>
    <w:lvl w:ilvl="5">
      <w:start w:val="1"/>
      <w:numFmt w:val="lowerRoman"/>
      <w:isLgl w:val="false"/>
      <w:suff w:val="tab"/>
      <w:lvlText w:val="%6."/>
      <w:lvlJc w:val="right"/>
      <w:pPr>
        <w:pStyle w:val="962"/>
        <w:ind w:left="2970" w:hanging="420"/>
        <w:tabs>
          <w:tab w:val="num" w:pos="2970" w:leader="none"/>
        </w:tabs>
      </w:pPr>
    </w:lvl>
    <w:lvl w:ilvl="6">
      <w:start w:val="1"/>
      <w:numFmt w:val="decimal"/>
      <w:isLgl w:val="false"/>
      <w:suff w:val="tab"/>
      <w:lvlText w:val="%7."/>
      <w:lvlJc w:val="left"/>
      <w:pPr>
        <w:pStyle w:val="962"/>
        <w:ind w:left="3390" w:hanging="420"/>
        <w:tabs>
          <w:tab w:val="num" w:pos="3390" w:leader="none"/>
        </w:tabs>
      </w:pPr>
    </w:lvl>
    <w:lvl w:ilvl="7">
      <w:start w:val="1"/>
      <w:numFmt w:val="lowerLetter"/>
      <w:isLgl w:val="false"/>
      <w:suff w:val="tab"/>
      <w:lvlText w:val="%8)"/>
      <w:lvlJc w:val="left"/>
      <w:pPr>
        <w:pStyle w:val="962"/>
        <w:ind w:left="3810" w:hanging="420"/>
        <w:tabs>
          <w:tab w:val="num" w:pos="3810" w:leader="none"/>
        </w:tabs>
      </w:pPr>
    </w:lvl>
    <w:lvl w:ilvl="8">
      <w:start w:val="1"/>
      <w:numFmt w:val="lowerRoman"/>
      <w:isLgl w:val="false"/>
      <w:suff w:val="tab"/>
      <w:lvlText w:val="%9."/>
      <w:lvlJc w:val="right"/>
      <w:pPr>
        <w:pStyle w:val="962"/>
        <w:ind w:left="4230" w:hanging="420"/>
        <w:tabs>
          <w:tab w:val="num" w:pos="4230" w:leader="none"/>
        </w:tabs>
      </w:pPr>
    </w:lvl>
  </w:abstractNum>
  <w:abstractNum w:abstractNumId="11">
    <w:multiLevelType w:val="hybridMultilevel"/>
    <w:lvl w:ilvl="0">
      <w:start w:val="6"/>
      <w:numFmt w:val="japaneseCounting"/>
      <w:pStyle w:val="1271"/>
      <w:isLgl w:val="false"/>
      <w:suff w:val="tab"/>
      <w:lvlText w:val="（%1）"/>
      <w:lvlJc w:val="left"/>
      <w:pPr>
        <w:pStyle w:val="962"/>
        <w:ind w:left="720" w:hanging="720"/>
        <w:tabs>
          <w:tab w:val="num" w:pos="720" w:leader="none"/>
        </w:tabs>
      </w:pPr>
    </w:lvl>
    <w:lvl w:ilvl="1">
      <w:start w:val="1"/>
      <w:numFmt w:val="lowerLetter"/>
      <w:pStyle w:val="1098"/>
      <w:isLgl w:val="false"/>
      <w:suff w:val="tab"/>
      <w:lvlText w:val="%2)"/>
      <w:lvlJc w:val="left"/>
      <w:pPr>
        <w:pStyle w:val="962"/>
        <w:ind w:left="840" w:hanging="420"/>
        <w:tabs>
          <w:tab w:val="num" w:pos="840" w:leader="none"/>
        </w:tabs>
      </w:pPr>
    </w:lvl>
    <w:lvl w:ilvl="2">
      <w:start w:val="1"/>
      <w:numFmt w:val="lowerRoman"/>
      <w:pStyle w:val="1344"/>
      <w:isLgl w:val="false"/>
      <w:suff w:val="tab"/>
      <w:lvlText w:val="%3."/>
      <w:lvlJc w:val="right"/>
      <w:pPr>
        <w:pStyle w:val="962"/>
        <w:ind w:left="1260" w:hanging="420"/>
        <w:tabs>
          <w:tab w:val="num" w:pos="1260" w:leader="none"/>
        </w:tabs>
      </w:pPr>
    </w:lvl>
    <w:lvl w:ilvl="3">
      <w:start w:val="1"/>
      <w:numFmt w:val="decimal"/>
      <w:pStyle w:val="1314"/>
      <w:isLgl w:val="false"/>
      <w:suff w:val="tab"/>
      <w:lvlText w:val="%4."/>
      <w:lvlJc w:val="left"/>
      <w:pPr>
        <w:pStyle w:val="962"/>
        <w:ind w:left="1680" w:hanging="420"/>
        <w:tabs>
          <w:tab w:val="num" w:pos="1680" w:leader="none"/>
        </w:tabs>
      </w:pPr>
    </w:lvl>
    <w:lvl w:ilvl="4">
      <w:start w:val="1"/>
      <w:numFmt w:val="lowerLetter"/>
      <w:pStyle w:val="1424"/>
      <w:isLgl w:val="false"/>
      <w:suff w:val="tab"/>
      <w:lvlText w:val="%5)"/>
      <w:lvlJc w:val="left"/>
      <w:pPr>
        <w:pStyle w:val="962"/>
        <w:ind w:left="2100" w:hanging="420"/>
        <w:tabs>
          <w:tab w:val="num" w:pos="2100" w:leader="none"/>
        </w:tabs>
      </w:pPr>
    </w:lvl>
    <w:lvl w:ilvl="5">
      <w:start w:val="1"/>
      <w:numFmt w:val="lowerRoman"/>
      <w:isLgl w:val="false"/>
      <w:suff w:val="tab"/>
      <w:lvlText w:val="%6."/>
      <w:lvlJc w:val="right"/>
      <w:pPr>
        <w:pStyle w:val="962"/>
        <w:ind w:left="2520" w:hanging="420"/>
        <w:tabs>
          <w:tab w:val="num" w:pos="2520" w:leader="none"/>
        </w:tabs>
      </w:pPr>
    </w:lvl>
    <w:lvl w:ilvl="6">
      <w:start w:val="1"/>
      <w:numFmt w:val="decimal"/>
      <w:isLgl w:val="false"/>
      <w:suff w:val="tab"/>
      <w:lvlText w:val="%7."/>
      <w:lvlJc w:val="left"/>
      <w:pPr>
        <w:pStyle w:val="962"/>
        <w:ind w:left="2940" w:hanging="420"/>
        <w:tabs>
          <w:tab w:val="num" w:pos="2940" w:leader="none"/>
        </w:tabs>
      </w:pPr>
    </w:lvl>
    <w:lvl w:ilvl="7">
      <w:start w:val="1"/>
      <w:numFmt w:val="lowerLetter"/>
      <w:isLgl w:val="false"/>
      <w:suff w:val="tab"/>
      <w:lvlText w:val="%8)"/>
      <w:lvlJc w:val="left"/>
      <w:pPr>
        <w:pStyle w:val="962"/>
        <w:ind w:left="3360" w:hanging="420"/>
        <w:tabs>
          <w:tab w:val="num" w:pos="3360" w:leader="none"/>
        </w:tabs>
      </w:pPr>
    </w:lvl>
    <w:lvl w:ilvl="8">
      <w:start w:val="1"/>
      <w:numFmt w:val="lowerRoman"/>
      <w:isLgl w:val="false"/>
      <w:suff w:val="tab"/>
      <w:lvlText w:val="%9."/>
      <w:lvlJc w:val="right"/>
      <w:pPr>
        <w:pStyle w:val="962"/>
        <w:ind w:left="3780" w:hanging="420"/>
        <w:tabs>
          <w:tab w:val="num" w:pos="3780" w:leader="none"/>
        </w:tabs>
      </w:pPr>
    </w:lvl>
  </w:abstractNum>
  <w:abstractNum w:abstractNumId="12">
    <w:multiLevelType w:val="hybridMultilevel"/>
    <w:lvl w:ilvl="0">
      <w:start w:val="2"/>
      <w:numFmt w:val="upperLetter"/>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pStyle w:val="962"/>
        <w:ind w:left="1440" w:hanging="360"/>
      </w:pPr>
      <w:rPr>
        <w:rFonts w:ascii="Courier New" w:hAnsi="Courier New" w:eastAsia="Courier New" w:cs="Courier New"/>
      </w:rPr>
    </w:lvl>
    <w:lvl w:ilvl="2">
      <w:start w:val="1"/>
      <w:numFmt w:val="bullet"/>
      <w:isLgl w:val="false"/>
      <w:suff w:val="tab"/>
      <w:lvlText w:val="§"/>
      <w:lvlJc w:val="left"/>
      <w:pPr>
        <w:pStyle w:val="962"/>
        <w:ind w:left="2160" w:hanging="360"/>
      </w:pPr>
      <w:rPr>
        <w:rFonts w:ascii="Wingdings" w:hAnsi="Wingdings" w:eastAsia="Wingdings" w:cs="Wingdings"/>
      </w:rPr>
    </w:lvl>
    <w:lvl w:ilvl="3">
      <w:start w:val="1"/>
      <w:numFmt w:val="bullet"/>
      <w:isLgl w:val="false"/>
      <w:suff w:val="tab"/>
      <w:lvlText w:val="·"/>
      <w:lvlJc w:val="left"/>
      <w:pPr>
        <w:pStyle w:val="962"/>
        <w:ind w:left="2880" w:hanging="360"/>
      </w:pPr>
      <w:rPr>
        <w:rFonts w:ascii="Symbol" w:hAnsi="Symbol" w:eastAsia="Symbol" w:cs="Symbol"/>
      </w:rPr>
    </w:lvl>
    <w:lvl w:ilvl="4">
      <w:start w:val="1"/>
      <w:numFmt w:val="bullet"/>
      <w:isLgl w:val="false"/>
      <w:suff w:val="tab"/>
      <w:lvlText w:val="o"/>
      <w:lvlJc w:val="left"/>
      <w:pPr>
        <w:pStyle w:val="962"/>
        <w:ind w:left="3600" w:hanging="360"/>
      </w:pPr>
      <w:rPr>
        <w:rFonts w:ascii="Courier New" w:hAnsi="Courier New" w:eastAsia="Courier New" w:cs="Courier New"/>
      </w:rPr>
    </w:lvl>
    <w:lvl w:ilvl="5">
      <w:start w:val="1"/>
      <w:numFmt w:val="bullet"/>
      <w:isLgl w:val="false"/>
      <w:suff w:val="tab"/>
      <w:lvlText w:val="§"/>
      <w:lvlJc w:val="left"/>
      <w:pPr>
        <w:pStyle w:val="962"/>
        <w:ind w:left="4320" w:hanging="360"/>
      </w:pPr>
      <w:rPr>
        <w:rFonts w:ascii="Wingdings" w:hAnsi="Wingdings" w:eastAsia="Wingdings" w:cs="Wingdings"/>
      </w:rPr>
    </w:lvl>
    <w:lvl w:ilvl="6">
      <w:start w:val="1"/>
      <w:numFmt w:val="bullet"/>
      <w:isLgl w:val="false"/>
      <w:suff w:val="tab"/>
      <w:lvlText w:val="·"/>
      <w:lvlJc w:val="left"/>
      <w:pPr>
        <w:pStyle w:val="962"/>
        <w:ind w:left="5040" w:hanging="360"/>
      </w:pPr>
      <w:rPr>
        <w:rFonts w:ascii="Symbol" w:hAnsi="Symbol" w:eastAsia="Symbol" w:cs="Symbol"/>
      </w:rPr>
    </w:lvl>
    <w:lvl w:ilvl="7">
      <w:start w:val="1"/>
      <w:numFmt w:val="bullet"/>
      <w:isLgl w:val="false"/>
      <w:suff w:val="tab"/>
      <w:lvlText w:val="o"/>
      <w:lvlJc w:val="left"/>
      <w:pPr>
        <w:pStyle w:val="962"/>
        <w:ind w:left="5760" w:hanging="360"/>
      </w:pPr>
      <w:rPr>
        <w:rFonts w:ascii="Courier New" w:hAnsi="Courier New" w:eastAsia="Courier New" w:cs="Courier New"/>
      </w:rPr>
    </w:lvl>
    <w:lvl w:ilvl="8">
      <w:start w:val="1"/>
      <w:numFmt w:val="bullet"/>
      <w:isLgl w:val="false"/>
      <w:suff w:val="tab"/>
      <w:lvlText w:val="§"/>
      <w:lvlJc w:val="left"/>
      <w:pPr>
        <w:pStyle w:val="962"/>
        <w:ind w:left="6480" w:hanging="360"/>
      </w:pPr>
      <w:rPr>
        <w:rFonts w:ascii="Wingdings" w:hAnsi="Wingdings" w:eastAsia="Wingdings" w:cs="Wingdings"/>
      </w:rPr>
    </w:lvl>
  </w:abstractNum>
  <w:abstractNum w:abstractNumId="14">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1"/>
  </w:num>
  <w:num w:numId="4">
    <w:abstractNumId w:val="7"/>
  </w:num>
  <w:num w:numId="5">
    <w:abstractNumId w:val="6"/>
  </w:num>
  <w:num w:numId="6">
    <w:abstractNumId w:val="4"/>
  </w:num>
  <w:num w:numId="7">
    <w:abstractNumId w:val="0"/>
  </w:num>
  <w:num w:numId="8">
    <w:abstractNumId w:val="3"/>
  </w:num>
  <w:num w:numId="9">
    <w:abstractNumId w:val="8"/>
  </w:num>
  <w:num w:numId="10">
    <w:abstractNumId w:val="2"/>
  </w:num>
  <w:num w:numId="11">
    <w:abstractNumId w:val="10"/>
  </w:num>
  <w:num w:numId="12">
    <w:abstractNumId w:val="1"/>
  </w:num>
  <w:num w:numId="13">
    <w:abstractNumId w:val="1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2"/>
    <w:next w:val="962"/>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2"/>
    <w:next w:val="962"/>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2"/>
    <w:next w:val="962"/>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2"/>
    <w:next w:val="962"/>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2"/>
    <w:next w:val="962"/>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2"/>
    <w:next w:val="962"/>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2"/>
    <w:next w:val="962"/>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2"/>
    <w:next w:val="962"/>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2"/>
    <w:next w:val="962"/>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sz w:val="21"/>
      <w:lang w:val="en-US" w:eastAsia="zh-CN" w:bidi="ar-SA"/>
    </w:rPr>
  </w:style>
  <w:style w:type="paragraph" w:styleId="963">
    <w:name w:val="标题 1"/>
    <w:basedOn w:val="962"/>
    <w:next w:val="962"/>
    <w:link w:val="975"/>
    <w:qFormat/>
    <w:pPr>
      <w:numPr>
        <w:ilvl w:val="0"/>
        <w:numId w:val="1"/>
      </w:numPr>
      <w:jc w:val="left"/>
      <w:keepNext/>
      <w:spacing w:line="300" w:lineRule="auto"/>
      <w:tabs>
        <w:tab w:val="left" w:pos="405" w:leader="none"/>
      </w:tabs>
      <w:outlineLvl w:val="0"/>
    </w:pPr>
    <w:rPr>
      <w:sz w:val="28"/>
      <w:lang w:val="en-US" w:eastAsia="en-US"/>
    </w:rPr>
  </w:style>
  <w:style w:type="paragraph" w:styleId="964">
    <w:name w:val="标题 2"/>
    <w:basedOn w:val="962"/>
    <w:next w:val="962"/>
    <w:link w:val="976"/>
    <w:qFormat/>
    <w:pPr>
      <w:keepLines/>
      <w:keepNext/>
      <w:spacing w:before="260" w:beforeAutospacing="0" w:after="260" w:afterAutospacing="0" w:line="413" w:lineRule="auto"/>
      <w:outlineLvl w:val="1"/>
    </w:pPr>
    <w:rPr>
      <w:rFonts w:ascii="Arial" w:hAnsi="Arial" w:eastAsia="黑体"/>
      <w:b/>
      <w:sz w:val="32"/>
      <w:lang w:val="en-US" w:eastAsia="en-US"/>
    </w:rPr>
  </w:style>
  <w:style w:type="paragraph" w:styleId="965">
    <w:name w:val="标题 3"/>
    <w:basedOn w:val="962"/>
    <w:next w:val="962"/>
    <w:link w:val="977"/>
    <w:qFormat/>
    <w:pPr>
      <w:keepLines/>
      <w:keepNext/>
      <w:spacing w:before="260" w:beforeAutospacing="0" w:after="260" w:afterAutospacing="0" w:line="413" w:lineRule="auto"/>
      <w:outlineLvl w:val="2"/>
    </w:pPr>
    <w:rPr>
      <w:b/>
      <w:sz w:val="32"/>
    </w:rPr>
  </w:style>
  <w:style w:type="paragraph" w:styleId="966">
    <w:name w:val="标题 4"/>
    <w:basedOn w:val="962"/>
    <w:next w:val="962"/>
    <w:link w:val="978"/>
    <w:qFormat/>
    <w:pPr>
      <w:keepLines/>
      <w:keepNext/>
      <w:spacing w:before="280" w:beforeAutospacing="0" w:after="290" w:afterAutospacing="0" w:line="372" w:lineRule="auto"/>
      <w:outlineLvl w:val="3"/>
    </w:pPr>
    <w:rPr>
      <w:rFonts w:ascii="Arial" w:hAnsi="Arial" w:eastAsia="黑体"/>
      <w:b/>
      <w:sz w:val="28"/>
    </w:rPr>
  </w:style>
  <w:style w:type="paragraph" w:styleId="967">
    <w:name w:val="标题 5"/>
    <w:basedOn w:val="962"/>
    <w:next w:val="962"/>
    <w:link w:val="979"/>
    <w:qFormat/>
    <w:pPr>
      <w:ind w:left="1008" w:hanging="1008"/>
      <w:keepLines/>
      <w:keepNext/>
      <w:spacing w:before="200" w:after="60" w:line="360" w:lineRule="auto"/>
      <w:tabs>
        <w:tab w:val="left" w:pos="1008" w:leader="none"/>
      </w:tabs>
      <w:outlineLvl w:val="4"/>
    </w:pPr>
    <w:rPr>
      <w:rFonts w:eastAsia="黑体"/>
    </w:rPr>
  </w:style>
  <w:style w:type="paragraph" w:styleId="968">
    <w:name w:val="标题 6"/>
    <w:basedOn w:val="962"/>
    <w:next w:val="962"/>
    <w:link w:val="980"/>
    <w:qFormat/>
    <w:pPr>
      <w:ind w:left="1152" w:hanging="1152"/>
      <w:keepLines/>
      <w:keepNext/>
      <w:spacing w:before="120" w:after="60" w:line="360" w:lineRule="auto"/>
      <w:tabs>
        <w:tab w:val="left" w:pos="1152" w:leader="none"/>
      </w:tabs>
      <w:outlineLvl w:val="5"/>
    </w:pPr>
    <w:rPr>
      <w:rFonts w:hAnsi="Arial" w:eastAsia="黑体"/>
    </w:rPr>
  </w:style>
  <w:style w:type="paragraph" w:styleId="969">
    <w:name w:val="标题 7"/>
    <w:basedOn w:val="962"/>
    <w:next w:val="962"/>
    <w:link w:val="981"/>
    <w:qFormat/>
    <w:pPr>
      <w:ind w:left="1296" w:hanging="1296"/>
      <w:keepLines/>
      <w:keepNext/>
      <w:spacing w:before="120" w:after="60" w:line="360" w:lineRule="auto"/>
      <w:tabs>
        <w:tab w:val="left" w:pos="1296" w:leader="none"/>
      </w:tabs>
      <w:outlineLvl w:val="6"/>
    </w:pPr>
    <w:rPr>
      <w:rFonts w:eastAsia="黑体"/>
    </w:rPr>
  </w:style>
  <w:style w:type="paragraph" w:styleId="970">
    <w:name w:val="标题 8"/>
    <w:basedOn w:val="962"/>
    <w:next w:val="962"/>
    <w:link w:val="982"/>
    <w:qFormat/>
    <w:pPr>
      <w:ind w:left="1440" w:hanging="1440"/>
      <w:keepLines/>
      <w:keepNext/>
      <w:spacing w:before="120" w:line="360" w:lineRule="auto"/>
      <w:tabs>
        <w:tab w:val="left" w:pos="1440" w:leader="none"/>
      </w:tabs>
      <w:outlineLvl w:val="7"/>
    </w:pPr>
    <w:rPr>
      <w:rFonts w:hAnsi="Arial" w:eastAsia="黑体"/>
    </w:rPr>
  </w:style>
  <w:style w:type="paragraph" w:styleId="971">
    <w:name w:val="标题 9"/>
    <w:basedOn w:val="962"/>
    <w:next w:val="962"/>
    <w:link w:val="983"/>
    <w:qFormat/>
    <w:pPr>
      <w:ind w:left="1584" w:hanging="1584"/>
      <w:keepLines/>
      <w:keepNext/>
      <w:spacing w:before="120" w:line="360" w:lineRule="auto"/>
      <w:tabs>
        <w:tab w:val="left" w:pos="1584" w:leader="none"/>
      </w:tabs>
      <w:outlineLvl w:val="8"/>
    </w:pPr>
    <w:rPr>
      <w:rFonts w:hAnsi="Arial" w:eastAsia="黑体"/>
    </w:rPr>
  </w:style>
  <w:style w:type="character" w:styleId="972">
    <w:name w:val="默认段落字体"/>
    <w:next w:val="972"/>
    <w:link w:val="962"/>
  </w:style>
  <w:style w:type="table" w:styleId="973">
    <w:name w:val="普通表格"/>
    <w:next w:val="973"/>
    <w:link w:val="962"/>
    <w:semiHidden/>
    <w:tblPr/>
  </w:style>
  <w:style w:type="numbering" w:styleId="974">
    <w:name w:val="无列表"/>
    <w:next w:val="974"/>
    <w:link w:val="962"/>
    <w:uiPriority w:val="99"/>
    <w:semiHidden/>
    <w:unhideWhenUsed/>
  </w:style>
  <w:style w:type="character" w:styleId="975">
    <w:name w:val="标题 1 Char"/>
    <w:next w:val="975"/>
    <w:link w:val="963"/>
    <w:rPr>
      <w:sz w:val="28"/>
    </w:rPr>
  </w:style>
  <w:style w:type="character" w:styleId="976">
    <w:name w:val="标题 2 Char"/>
    <w:next w:val="976"/>
    <w:link w:val="964"/>
    <w:rPr>
      <w:rFonts w:ascii="Arial" w:hAnsi="Arial" w:eastAsia="黑体"/>
      <w:b/>
      <w:sz w:val="32"/>
    </w:rPr>
  </w:style>
  <w:style w:type="character" w:styleId="977">
    <w:name w:val="标题 3 Char"/>
    <w:next w:val="977"/>
    <w:link w:val="965"/>
    <w:rPr>
      <w:rFonts w:eastAsia="宋体"/>
      <w:b/>
      <w:sz w:val="32"/>
      <w:lang w:val="en-US" w:eastAsia="zh-CN" w:bidi="ar-SA"/>
    </w:rPr>
  </w:style>
  <w:style w:type="character" w:styleId="978">
    <w:name w:val="标题 4 Char"/>
    <w:next w:val="978"/>
    <w:link w:val="966"/>
    <w:rPr>
      <w:rFonts w:ascii="Arial" w:hAnsi="Arial" w:eastAsia="黑体"/>
      <w:b/>
      <w:sz w:val="28"/>
      <w:lang w:val="en-US" w:eastAsia="zh-CN" w:bidi="ar-SA"/>
    </w:rPr>
  </w:style>
  <w:style w:type="character" w:styleId="979">
    <w:name w:val="标题 5 Char"/>
    <w:next w:val="979"/>
    <w:link w:val="967"/>
    <w:rPr>
      <w:rFonts w:eastAsia="黑体"/>
      <w:sz w:val="21"/>
      <w:lang w:val="en-US" w:eastAsia="zh-CN" w:bidi="ar-SA"/>
    </w:rPr>
  </w:style>
  <w:style w:type="character" w:styleId="980">
    <w:name w:val="标题 6 Char"/>
    <w:next w:val="980"/>
    <w:link w:val="968"/>
    <w:rPr>
      <w:rFonts w:hAnsi="Arial" w:eastAsia="黑体"/>
      <w:sz w:val="21"/>
      <w:lang w:val="en-US" w:eastAsia="zh-CN" w:bidi="ar-SA"/>
    </w:rPr>
  </w:style>
  <w:style w:type="character" w:styleId="981">
    <w:name w:val="标题 7 Char"/>
    <w:next w:val="981"/>
    <w:link w:val="969"/>
    <w:rPr>
      <w:rFonts w:eastAsia="黑体"/>
      <w:sz w:val="21"/>
      <w:lang w:val="en-US" w:eastAsia="zh-CN" w:bidi="ar-SA"/>
    </w:rPr>
  </w:style>
  <w:style w:type="character" w:styleId="982">
    <w:name w:val="标题 8 Char"/>
    <w:next w:val="982"/>
    <w:link w:val="970"/>
    <w:rPr>
      <w:rFonts w:hAnsi="Arial" w:eastAsia="黑体"/>
      <w:sz w:val="21"/>
      <w:lang w:val="en-US" w:eastAsia="zh-CN" w:bidi="ar-SA"/>
    </w:rPr>
  </w:style>
  <w:style w:type="character" w:styleId="983">
    <w:name w:val="标题 9 Char"/>
    <w:next w:val="983"/>
    <w:link w:val="971"/>
    <w:rPr>
      <w:rFonts w:hAnsi="Arial" w:eastAsia="黑体"/>
      <w:sz w:val="21"/>
      <w:lang w:val="en-US" w:eastAsia="zh-CN" w:bidi="ar-SA"/>
    </w:rPr>
  </w:style>
  <w:style w:type="paragraph" w:styleId="984">
    <w:name w:val="列表 3"/>
    <w:basedOn w:val="962"/>
    <w:next w:val="984"/>
    <w:link w:val="962"/>
    <w:pPr>
      <w:ind w:left="100" w:hanging="200"/>
      <w:spacing w:line="420" w:lineRule="exact"/>
    </w:pPr>
    <w:rPr>
      <w:sz w:val="24"/>
      <w:szCs w:val="24"/>
    </w:rPr>
  </w:style>
  <w:style w:type="paragraph" w:styleId="985">
    <w:name w:val="目录 7"/>
    <w:basedOn w:val="962"/>
    <w:next w:val="962"/>
    <w:link w:val="962"/>
    <w:pPr>
      <w:ind w:left="1260"/>
      <w:jc w:val="left"/>
    </w:pPr>
  </w:style>
  <w:style w:type="paragraph" w:styleId="986">
    <w:name w:val="列表编号 2"/>
    <w:basedOn w:val="962"/>
    <w:next w:val="986"/>
    <w:link w:val="962"/>
    <w:pPr>
      <w:ind w:left="780" w:hanging="360"/>
      <w:tabs>
        <w:tab w:val="left" w:pos="780" w:leader="none"/>
      </w:tabs>
    </w:pPr>
  </w:style>
  <w:style w:type="paragraph" w:styleId="987">
    <w:name w:val="列表项目符号 4"/>
    <w:basedOn w:val="962"/>
    <w:next w:val="987"/>
    <w:link w:val="962"/>
    <w:pPr>
      <w:ind w:left="795" w:hanging="795"/>
      <w:spacing w:line="420" w:lineRule="exact"/>
      <w:tabs>
        <w:tab w:val="left" w:pos="795" w:leader="none"/>
      </w:tabs>
    </w:pPr>
    <w:rPr>
      <w:sz w:val="24"/>
      <w:szCs w:val="24"/>
    </w:rPr>
  </w:style>
  <w:style w:type="paragraph" w:styleId="988">
    <w:name w:val="索引 8"/>
    <w:basedOn w:val="962"/>
    <w:next w:val="962"/>
    <w:link w:val="962"/>
    <w:pPr>
      <w:ind w:left="1400"/>
    </w:pPr>
    <w:rPr>
      <w:szCs w:val="24"/>
    </w:rPr>
  </w:style>
  <w:style w:type="paragraph" w:styleId="989">
    <w:name w:val="列表编号"/>
    <w:basedOn w:val="962"/>
    <w:next w:val="989"/>
    <w:link w:val="962"/>
    <w:pPr>
      <w:ind w:left="1125" w:hanging="555"/>
      <w:tabs>
        <w:tab w:val="left" w:pos="1125" w:leader="none"/>
      </w:tabs>
    </w:pPr>
    <w:rPr>
      <w:szCs w:val="24"/>
    </w:rPr>
  </w:style>
  <w:style w:type="paragraph" w:styleId="990">
    <w:name w:val="正文缩进"/>
    <w:basedOn w:val="962"/>
    <w:next w:val="990"/>
    <w:link w:val="991"/>
    <w:uiPriority w:val="99"/>
    <w:pPr>
      <w:ind w:firstLine="420"/>
      <w:jc w:val="left"/>
    </w:pPr>
    <w:rPr>
      <w:rFonts w:eastAsia="楷体_GB2312"/>
      <w:sz w:val="24"/>
    </w:rPr>
  </w:style>
  <w:style w:type="character" w:styleId="991">
    <w:name w:val="正文缩进 Char1"/>
    <w:next w:val="991"/>
    <w:link w:val="990"/>
    <w:uiPriority w:val="99"/>
    <w:rPr>
      <w:rFonts w:eastAsia="楷体_GB2312"/>
      <w:sz w:val="24"/>
      <w:lang w:val="en-US" w:eastAsia="zh-CN" w:bidi="ar-SA"/>
    </w:rPr>
  </w:style>
  <w:style w:type="paragraph" w:styleId="992">
    <w:name w:val="题注"/>
    <w:basedOn w:val="962"/>
    <w:next w:val="962"/>
    <w:link w:val="962"/>
    <w:qFormat/>
    <w:pPr>
      <w:spacing w:before="152" w:after="160"/>
    </w:pPr>
    <w:rPr>
      <w:rFonts w:ascii="Arial" w:hAnsi="Arial" w:eastAsia="黑体"/>
      <w:sz w:val="20"/>
    </w:rPr>
  </w:style>
  <w:style w:type="paragraph" w:styleId="993">
    <w:name w:val="索引 5"/>
    <w:basedOn w:val="962"/>
    <w:next w:val="962"/>
    <w:link w:val="962"/>
    <w:pPr>
      <w:ind w:left="800"/>
    </w:pPr>
    <w:rPr>
      <w:szCs w:val="24"/>
    </w:rPr>
  </w:style>
  <w:style w:type="paragraph" w:styleId="994">
    <w:name w:val="列表项目符号"/>
    <w:basedOn w:val="962"/>
    <w:next w:val="994"/>
    <w:link w:val="962"/>
    <w:pPr>
      <w:ind w:left="360" w:hanging="360"/>
      <w:widowControl/>
      <w:tabs>
        <w:tab w:val="left" w:pos="360" w:leader="none"/>
      </w:tabs>
    </w:pPr>
    <w:rPr>
      <w:rFonts w:ascii="Tms Rmn" w:hAnsi="Tms Rmn"/>
      <w:sz w:val="24"/>
      <w:lang w:eastAsia="en-US"/>
    </w:rPr>
  </w:style>
  <w:style w:type="paragraph" w:styleId="995">
    <w:name w:val="文档结构图"/>
    <w:basedOn w:val="962"/>
    <w:next w:val="995"/>
    <w:link w:val="996"/>
    <w:uiPriority w:val="99"/>
    <w:pPr>
      <w:shd w:val="clear" w:color="auto" w:fill="000080"/>
    </w:pPr>
    <w:rPr>
      <w:lang w:val="en-US" w:eastAsia="en-US"/>
    </w:rPr>
  </w:style>
  <w:style w:type="character" w:styleId="996">
    <w:name w:val="文档结构图 Char"/>
    <w:next w:val="996"/>
    <w:link w:val="995"/>
    <w:uiPriority w:val="99"/>
    <w:rPr>
      <w:sz w:val="21"/>
      <w:shd w:val="clear" w:color="auto" w:fill="000080"/>
    </w:rPr>
  </w:style>
  <w:style w:type="paragraph" w:styleId="997">
    <w:name w:val="引文目录标题"/>
    <w:basedOn w:val="962"/>
    <w:next w:val="962"/>
    <w:link w:val="962"/>
    <w:pPr>
      <w:spacing w:before="120"/>
    </w:pPr>
    <w:rPr>
      <w:rFonts w:ascii="Arial" w:hAnsi="Arial" w:cs="Arial"/>
      <w:sz w:val="24"/>
      <w:szCs w:val="24"/>
    </w:rPr>
  </w:style>
  <w:style w:type="paragraph" w:styleId="998">
    <w:name w:val="批注文字"/>
    <w:basedOn w:val="962"/>
    <w:next w:val="998"/>
    <w:link w:val="999"/>
    <w:uiPriority w:val="99"/>
    <w:pPr>
      <w:jc w:val="left"/>
    </w:pPr>
    <w:rPr>
      <w:lang w:val="en-US" w:eastAsia="en-US"/>
    </w:rPr>
  </w:style>
  <w:style w:type="character" w:styleId="999">
    <w:name w:val="批注文字 Char"/>
    <w:next w:val="999"/>
    <w:link w:val="998"/>
    <w:uiPriority w:val="99"/>
    <w:rPr>
      <w:sz w:val="21"/>
    </w:rPr>
  </w:style>
  <w:style w:type="paragraph" w:styleId="1000">
    <w:name w:val="索引 6"/>
    <w:basedOn w:val="962"/>
    <w:next w:val="962"/>
    <w:link w:val="962"/>
    <w:pPr>
      <w:ind w:left="1000"/>
    </w:pPr>
    <w:rPr>
      <w:szCs w:val="24"/>
    </w:rPr>
  </w:style>
  <w:style w:type="paragraph" w:styleId="1001">
    <w:name w:val="正文文本 3"/>
    <w:basedOn w:val="962"/>
    <w:next w:val="1001"/>
    <w:link w:val="962"/>
    <w:pPr>
      <w:spacing w:line="360" w:lineRule="auto"/>
    </w:pPr>
    <w:rPr>
      <w:rFonts w:ascii="宋体" w:hAnsi="宋体"/>
      <w:color w:val="ff0000"/>
      <w:szCs w:val="24"/>
    </w:rPr>
  </w:style>
  <w:style w:type="paragraph" w:styleId="1002">
    <w:name w:val="列表项目符号 3"/>
    <w:basedOn w:val="962"/>
    <w:next w:val="1002"/>
    <w:link w:val="962"/>
    <w:pPr>
      <w:ind w:left="735" w:hanging="735"/>
      <w:tabs>
        <w:tab w:val="left" w:pos="735" w:leader="none"/>
      </w:tabs>
    </w:pPr>
  </w:style>
  <w:style w:type="paragraph" w:styleId="1003">
    <w:name w:val="正文文本"/>
    <w:basedOn w:val="962"/>
    <w:next w:val="1005"/>
    <w:link w:val="1004"/>
    <w:uiPriority w:val="99"/>
    <w:qFormat/>
    <w:pPr>
      <w:tabs>
        <w:tab w:val="left" w:pos="5250" w:leader="none"/>
      </w:tabs>
    </w:pPr>
    <w:rPr>
      <w:sz w:val="28"/>
    </w:rPr>
  </w:style>
  <w:style w:type="character" w:styleId="1004">
    <w:name w:val="正文文本 Char2"/>
    <w:next w:val="1004"/>
    <w:link w:val="1003"/>
    <w:uiPriority w:val="99"/>
    <w:rPr>
      <w:rFonts w:eastAsia="宋体"/>
      <w:sz w:val="28"/>
      <w:lang w:val="en-US" w:eastAsia="zh-CN" w:bidi="ar-SA"/>
    </w:rPr>
  </w:style>
  <w:style w:type="paragraph" w:styleId="1005">
    <w:name w:val="正文首行缩进"/>
    <w:basedOn w:val="1003"/>
    <w:next w:val="962"/>
    <w:link w:val="1006"/>
    <w:qFormat/>
    <w:pPr>
      <w:ind w:firstLine="420"/>
      <w:spacing w:after="120"/>
      <w:tabs>
        <w:tab w:val="clear" w:pos="5250" w:leader="none"/>
      </w:tabs>
    </w:pPr>
    <w:rPr>
      <w:sz w:val="21"/>
      <w:szCs w:val="24"/>
    </w:rPr>
  </w:style>
  <w:style w:type="character" w:styleId="1006">
    <w:name w:val="正文首行缩进 Char"/>
    <w:next w:val="1006"/>
    <w:link w:val="1005"/>
    <w:rPr>
      <w:rFonts w:eastAsia="宋体"/>
      <w:sz w:val="21"/>
      <w:szCs w:val="24"/>
      <w:lang w:val="en-US" w:eastAsia="zh-CN" w:bidi="ar-SA"/>
    </w:rPr>
  </w:style>
  <w:style w:type="paragraph" w:styleId="1007">
    <w:name w:val="正文文本缩进"/>
    <w:basedOn w:val="962"/>
    <w:next w:val="1007"/>
    <w:link w:val="962"/>
    <w:pPr>
      <w:ind w:left="315" w:firstLine="632"/>
      <w:spacing w:line="360" w:lineRule="auto"/>
    </w:pPr>
    <w:rPr>
      <w:b/>
    </w:rPr>
  </w:style>
  <w:style w:type="paragraph" w:styleId="1008">
    <w:name w:val="列表 2"/>
    <w:basedOn w:val="962"/>
    <w:next w:val="1008"/>
    <w:link w:val="962"/>
    <w:pPr>
      <w:ind w:left="100" w:hanging="200"/>
      <w:spacing w:line="420" w:lineRule="exact"/>
    </w:pPr>
    <w:rPr>
      <w:sz w:val="24"/>
      <w:szCs w:val="24"/>
    </w:rPr>
  </w:style>
  <w:style w:type="paragraph" w:styleId="1009">
    <w:name w:val="列表接续"/>
    <w:basedOn w:val="962"/>
    <w:next w:val="1009"/>
    <w:link w:val="962"/>
    <w:pPr>
      <w:ind w:left="420"/>
      <w:jc w:val="left"/>
      <w:spacing w:after="120" w:line="360" w:lineRule="auto"/>
      <w:widowControl/>
    </w:pPr>
    <w:rPr>
      <w:sz w:val="20"/>
    </w:rPr>
  </w:style>
  <w:style w:type="paragraph" w:styleId="1010">
    <w:name w:val="文本块"/>
    <w:basedOn w:val="963"/>
    <w:next w:val="962"/>
    <w:link w:val="962"/>
    <w:pPr>
      <w:ind w:left="420" w:right="-294"/>
      <w:spacing w:line="320" w:lineRule="exact"/>
      <w:tabs>
        <w:tab w:val="left" w:pos="405" w:leader="none"/>
      </w:tabs>
    </w:pPr>
    <w:rPr>
      <w:rFonts w:ascii="宋体"/>
      <w:sz w:val="24"/>
    </w:rPr>
  </w:style>
  <w:style w:type="paragraph" w:styleId="1011">
    <w:name w:val="列表项目符号 2"/>
    <w:basedOn w:val="962"/>
    <w:next w:val="1011"/>
    <w:link w:val="962"/>
    <w:pPr>
      <w:ind w:firstLine="479"/>
      <w:spacing w:line="360" w:lineRule="auto"/>
    </w:pPr>
    <w:rPr>
      <w:sz w:val="24"/>
      <w:szCs w:val="24"/>
    </w:rPr>
  </w:style>
  <w:style w:type="paragraph" w:styleId="1012">
    <w:name w:val="HTML 地址"/>
    <w:basedOn w:val="962"/>
    <w:next w:val="1012"/>
    <w:link w:val="1013"/>
    <w:pPr>
      <w:numPr>
        <w:ilvl w:val="0"/>
        <w:numId w:val="2"/>
      </w:numPr>
      <w:ind w:left="0" w:firstLine="0"/>
    </w:pPr>
    <w:rPr>
      <w:i/>
      <w:iCs/>
      <w:szCs w:val="21"/>
      <w:lang w:val="en-US" w:eastAsia="en-US"/>
    </w:rPr>
  </w:style>
  <w:style w:type="character" w:styleId="1013">
    <w:name w:val="HTML 地址 Char"/>
    <w:next w:val="1013"/>
    <w:link w:val="1012"/>
    <w:rPr>
      <w:i/>
      <w:iCs/>
      <w:sz w:val="21"/>
      <w:szCs w:val="21"/>
      <w:lang w:bidi="ar-SA"/>
    </w:rPr>
  </w:style>
  <w:style w:type="paragraph" w:styleId="1014">
    <w:name w:val="索引 4"/>
    <w:basedOn w:val="962"/>
    <w:next w:val="962"/>
    <w:link w:val="962"/>
    <w:pPr>
      <w:ind w:left="600"/>
    </w:pPr>
    <w:rPr>
      <w:szCs w:val="24"/>
    </w:rPr>
  </w:style>
  <w:style w:type="paragraph" w:styleId="1015">
    <w:name w:val="目录 5"/>
    <w:basedOn w:val="962"/>
    <w:next w:val="962"/>
    <w:link w:val="962"/>
    <w:pPr>
      <w:ind w:left="840"/>
      <w:jc w:val="left"/>
    </w:pPr>
  </w:style>
  <w:style w:type="paragraph" w:styleId="1016">
    <w:name w:val="目录 3"/>
    <w:basedOn w:val="962"/>
    <w:next w:val="962"/>
    <w:link w:val="962"/>
    <w:pPr>
      <w:ind w:left="420"/>
      <w:jc w:val="left"/>
    </w:pPr>
    <w:rPr>
      <w:i/>
    </w:rPr>
  </w:style>
  <w:style w:type="paragraph" w:styleId="1017">
    <w:name w:val="纯文本"/>
    <w:basedOn w:val="962"/>
    <w:next w:val="1017"/>
    <w:link w:val="1018"/>
    <w:qFormat/>
    <w:rPr>
      <w:rFonts w:ascii="宋体" w:hAnsi="Courier New" w:eastAsia="楷体_GB2312"/>
      <w:sz w:val="28"/>
    </w:rPr>
  </w:style>
  <w:style w:type="character" w:styleId="1018">
    <w:name w:val="纯文本 Char"/>
    <w:next w:val="1018"/>
    <w:link w:val="1017"/>
    <w:rPr>
      <w:rFonts w:ascii="宋体" w:hAnsi="Courier New" w:eastAsia="楷体_GB2312"/>
      <w:sz w:val="28"/>
      <w:lang w:val="en-US" w:eastAsia="zh-CN" w:bidi="ar-SA"/>
    </w:rPr>
  </w:style>
  <w:style w:type="paragraph" w:styleId="1019">
    <w:name w:val="目录 8"/>
    <w:basedOn w:val="962"/>
    <w:next w:val="962"/>
    <w:link w:val="962"/>
    <w:pPr>
      <w:ind w:left="1470"/>
      <w:jc w:val="left"/>
    </w:pPr>
  </w:style>
  <w:style w:type="paragraph" w:styleId="1020">
    <w:name w:val="索引 3"/>
    <w:basedOn w:val="962"/>
    <w:next w:val="962"/>
    <w:link w:val="962"/>
    <w:pPr>
      <w:ind w:left="400"/>
    </w:pPr>
    <w:rPr>
      <w:szCs w:val="24"/>
    </w:rPr>
  </w:style>
  <w:style w:type="paragraph" w:styleId="1021">
    <w:name w:val="日期"/>
    <w:basedOn w:val="962"/>
    <w:next w:val="962"/>
    <w:link w:val="1022"/>
  </w:style>
  <w:style w:type="character" w:styleId="1022">
    <w:name w:val="日期 Char"/>
    <w:next w:val="1022"/>
    <w:link w:val="1021"/>
    <w:rPr>
      <w:rFonts w:eastAsia="宋体"/>
      <w:sz w:val="21"/>
      <w:lang w:val="en-US" w:eastAsia="zh-CN" w:bidi="ar-SA"/>
    </w:rPr>
  </w:style>
  <w:style w:type="paragraph" w:styleId="1023">
    <w:name w:val="正文文本缩进 2"/>
    <w:basedOn w:val="962"/>
    <w:next w:val="1023"/>
    <w:link w:val="962"/>
    <w:pPr>
      <w:ind w:firstLine="420"/>
      <w:spacing w:line="360" w:lineRule="auto"/>
    </w:pPr>
    <w:rPr>
      <w:rFonts w:ascii="宋体" w:hAnsi="宋体"/>
    </w:rPr>
  </w:style>
  <w:style w:type="paragraph" w:styleId="1024">
    <w:name w:val="批注框文本"/>
    <w:basedOn w:val="962"/>
    <w:next w:val="1024"/>
    <w:link w:val="1025"/>
    <w:uiPriority w:val="99"/>
    <w:rPr>
      <w:sz w:val="18"/>
      <w:szCs w:val="18"/>
      <w:lang w:val="en-US" w:eastAsia="en-US"/>
    </w:rPr>
  </w:style>
  <w:style w:type="character" w:styleId="1025">
    <w:name w:val="批注框文本 Char"/>
    <w:next w:val="1025"/>
    <w:link w:val="1024"/>
    <w:uiPriority w:val="99"/>
    <w:rPr>
      <w:sz w:val="18"/>
      <w:szCs w:val="18"/>
    </w:rPr>
  </w:style>
  <w:style w:type="paragraph" w:styleId="1026">
    <w:name w:val="页脚"/>
    <w:basedOn w:val="962"/>
    <w:next w:val="1026"/>
    <w:link w:val="1027"/>
    <w:uiPriority w:val="99"/>
    <w:qFormat/>
    <w:pPr>
      <w:jc w:val="left"/>
      <w:tabs>
        <w:tab w:val="center" w:pos="4153" w:leader="none"/>
        <w:tab w:val="right" w:pos="8306" w:leader="none"/>
      </w:tabs>
    </w:pPr>
    <w:rPr>
      <w:rFonts w:eastAsia="楷体_GB2312"/>
      <w:sz w:val="18"/>
      <w:lang w:val="en-US" w:eastAsia="en-US"/>
    </w:rPr>
  </w:style>
  <w:style w:type="character" w:styleId="1027">
    <w:name w:val="页脚 Char"/>
    <w:next w:val="1027"/>
    <w:link w:val="1026"/>
    <w:uiPriority w:val="99"/>
    <w:rPr>
      <w:rFonts w:eastAsia="楷体_GB2312"/>
      <w:sz w:val="18"/>
    </w:rPr>
  </w:style>
  <w:style w:type="paragraph" w:styleId="1028">
    <w:name w:val="寄信人地址"/>
    <w:basedOn w:val="962"/>
    <w:next w:val="1028"/>
    <w:link w:val="962"/>
    <w:qFormat/>
    <w:rPr>
      <w:rFonts w:ascii="Arial" w:hAnsi="Arial"/>
    </w:rPr>
  </w:style>
  <w:style w:type="paragraph" w:styleId="1029">
    <w:name w:val="页眉"/>
    <w:basedOn w:val="962"/>
    <w:next w:val="1029"/>
    <w:link w:val="1030"/>
    <w:uiPriority w:val="99"/>
    <w:qFormat/>
    <w:pPr>
      <w:jc w:val="center"/>
      <w:tabs>
        <w:tab w:val="center" w:pos="4153" w:leader="none"/>
        <w:tab w:val="right" w:pos="8306" w:leader="none"/>
      </w:tabs>
      <w:pBdr>
        <w:bottom w:val="single" w:color="000000" w:sz="6" w:space="1"/>
      </w:pBdr>
    </w:pPr>
    <w:rPr>
      <w:rFonts w:eastAsia="楷体_GB2312"/>
      <w:sz w:val="18"/>
      <w:lang w:val="en-US" w:eastAsia="en-US"/>
    </w:rPr>
  </w:style>
  <w:style w:type="character" w:styleId="1030">
    <w:name w:val="页眉 Char"/>
    <w:next w:val="1030"/>
    <w:link w:val="1029"/>
    <w:uiPriority w:val="99"/>
    <w:rPr>
      <w:rFonts w:eastAsia="楷体_GB2312"/>
      <w:sz w:val="18"/>
    </w:rPr>
  </w:style>
  <w:style w:type="paragraph" w:styleId="1031">
    <w:name w:val="目录 1"/>
    <w:basedOn w:val="962"/>
    <w:next w:val="962"/>
    <w:link w:val="962"/>
    <w:pPr>
      <w:jc w:val="left"/>
      <w:spacing w:before="120" w:beforeAutospacing="0" w:after="120" w:afterAutospacing="0" w:line="360" w:lineRule="auto"/>
    </w:pPr>
    <w:rPr>
      <w:b/>
      <w:caps/>
      <w:sz w:val="30"/>
    </w:rPr>
  </w:style>
  <w:style w:type="paragraph" w:styleId="1032">
    <w:name w:val="列表接续 4"/>
    <w:basedOn w:val="962"/>
    <w:next w:val="1032"/>
    <w:link w:val="962"/>
    <w:pPr>
      <w:ind w:left="1680" w:firstLine="471"/>
      <w:spacing w:after="120" w:line="420" w:lineRule="exact"/>
    </w:pPr>
    <w:rPr>
      <w:sz w:val="24"/>
      <w:szCs w:val="24"/>
    </w:rPr>
  </w:style>
  <w:style w:type="paragraph" w:styleId="1033">
    <w:name w:val="目录 4"/>
    <w:basedOn w:val="962"/>
    <w:next w:val="962"/>
    <w:link w:val="962"/>
    <w:pPr>
      <w:ind w:left="630"/>
      <w:jc w:val="left"/>
    </w:pPr>
  </w:style>
  <w:style w:type="paragraph" w:styleId="1034">
    <w:name w:val="索引标题"/>
    <w:basedOn w:val="962"/>
    <w:next w:val="1035"/>
    <w:link w:val="962"/>
    <w:rPr>
      <w:szCs w:val="24"/>
    </w:rPr>
  </w:style>
  <w:style w:type="paragraph" w:styleId="1035">
    <w:name w:val="索引 1"/>
    <w:basedOn w:val="962"/>
    <w:next w:val="962"/>
    <w:link w:val="962"/>
    <w:rPr>
      <w:rFonts w:ascii="宋体" w:hAnsi="宋体"/>
      <w:sz w:val="10"/>
      <w:szCs w:val="24"/>
    </w:rPr>
  </w:style>
  <w:style w:type="paragraph" w:styleId="1036">
    <w:name w:val="副标题"/>
    <w:basedOn w:val="962"/>
    <w:next w:val="962"/>
    <w:link w:val="1037"/>
    <w:uiPriority w:val="99"/>
    <w:qFormat/>
    <w:pPr>
      <w:jc w:val="center"/>
      <w:spacing w:before="240" w:after="60" w:line="312" w:lineRule="auto"/>
      <w:outlineLvl w:val="1"/>
    </w:pPr>
    <w:rPr>
      <w:rFonts w:ascii="Cambria" w:hAnsi="Cambria"/>
      <w:b/>
      <w:bCs/>
      <w:sz w:val="32"/>
      <w:szCs w:val="32"/>
    </w:rPr>
  </w:style>
  <w:style w:type="character" w:styleId="1037">
    <w:name w:val="副标题 Char"/>
    <w:basedOn w:val="972"/>
    <w:next w:val="1037"/>
    <w:link w:val="1036"/>
    <w:uiPriority w:val="99"/>
    <w:rPr>
      <w:rFonts w:ascii="Cambria" w:hAnsi="Cambria"/>
      <w:b/>
      <w:bCs/>
      <w:sz w:val="32"/>
      <w:szCs w:val="32"/>
    </w:rPr>
  </w:style>
  <w:style w:type="paragraph" w:styleId="1038">
    <w:name w:val="列表"/>
    <w:basedOn w:val="962"/>
    <w:next w:val="1038"/>
    <w:link w:val="962"/>
    <w:pPr>
      <w:ind w:left="200" w:hanging="200"/>
      <w:jc w:val="left"/>
      <w:widowControl/>
    </w:pPr>
    <w:rPr>
      <w:sz w:val="20"/>
    </w:rPr>
  </w:style>
  <w:style w:type="paragraph" w:styleId="1039">
    <w:name w:val="脚注文本"/>
    <w:basedOn w:val="963"/>
    <w:next w:val="1010"/>
    <w:link w:val="962"/>
    <w:pPr>
      <w:jc w:val="left"/>
      <w:widowControl/>
      <w:tabs>
        <w:tab w:val="left" w:pos="405" w:leader="none"/>
      </w:tabs>
    </w:pPr>
    <w:rPr>
      <w:sz w:val="20"/>
    </w:rPr>
  </w:style>
  <w:style w:type="paragraph" w:styleId="1040">
    <w:name w:val="目录 6"/>
    <w:basedOn w:val="962"/>
    <w:next w:val="962"/>
    <w:link w:val="962"/>
    <w:pPr>
      <w:ind w:left="1050"/>
      <w:jc w:val="left"/>
    </w:pPr>
  </w:style>
  <w:style w:type="paragraph" w:styleId="1041">
    <w:name w:val="列表 5"/>
    <w:basedOn w:val="962"/>
    <w:next w:val="1041"/>
    <w:link w:val="962"/>
    <w:pPr>
      <w:ind w:left="100" w:hanging="200"/>
      <w:spacing w:line="420" w:lineRule="exact"/>
    </w:pPr>
    <w:rPr>
      <w:sz w:val="24"/>
      <w:szCs w:val="24"/>
    </w:rPr>
  </w:style>
  <w:style w:type="paragraph" w:styleId="1042">
    <w:name w:val="正文文本缩进 3"/>
    <w:basedOn w:val="962"/>
    <w:next w:val="1042"/>
    <w:link w:val="1043"/>
    <w:pPr>
      <w:ind w:firstLine="480"/>
      <w:spacing w:line="360" w:lineRule="auto"/>
      <w:widowControl/>
    </w:pPr>
    <w:rPr>
      <w:sz w:val="24"/>
      <w:lang w:val="en-US" w:eastAsia="en-US"/>
    </w:rPr>
  </w:style>
  <w:style w:type="character" w:styleId="1043">
    <w:name w:val="正文文本缩进 3 Char"/>
    <w:next w:val="1043"/>
    <w:link w:val="1042"/>
    <w:rPr>
      <w:sz w:val="24"/>
    </w:rPr>
  </w:style>
  <w:style w:type="paragraph" w:styleId="1044">
    <w:name w:val="索引 7"/>
    <w:basedOn w:val="962"/>
    <w:next w:val="962"/>
    <w:link w:val="962"/>
    <w:pPr>
      <w:ind w:left="1200"/>
    </w:pPr>
    <w:rPr>
      <w:szCs w:val="24"/>
    </w:rPr>
  </w:style>
  <w:style w:type="paragraph" w:styleId="1045">
    <w:name w:val="索引 9"/>
    <w:basedOn w:val="962"/>
    <w:next w:val="962"/>
    <w:link w:val="962"/>
    <w:pPr>
      <w:ind w:left="1600"/>
    </w:pPr>
    <w:rPr>
      <w:szCs w:val="24"/>
    </w:rPr>
  </w:style>
  <w:style w:type="paragraph" w:styleId="1046">
    <w:name w:val="图表目录"/>
    <w:basedOn w:val="962"/>
    <w:next w:val="962"/>
    <w:link w:val="962"/>
    <w:pPr>
      <w:ind w:left="840" w:hanging="420"/>
    </w:pPr>
    <w:rPr>
      <w:szCs w:val="21"/>
    </w:rPr>
  </w:style>
  <w:style w:type="paragraph" w:styleId="1047">
    <w:name w:val="目录 2"/>
    <w:basedOn w:val="962"/>
    <w:next w:val="962"/>
    <w:link w:val="962"/>
    <w:pPr>
      <w:ind w:left="210"/>
      <w:jc w:val="left"/>
    </w:pPr>
    <w:rPr>
      <w:smallCaps/>
    </w:rPr>
  </w:style>
  <w:style w:type="paragraph" w:styleId="1048">
    <w:name w:val="目录 9"/>
    <w:basedOn w:val="962"/>
    <w:next w:val="962"/>
    <w:link w:val="962"/>
    <w:pPr>
      <w:ind w:left="1680"/>
      <w:jc w:val="left"/>
    </w:pPr>
  </w:style>
  <w:style w:type="paragraph" w:styleId="1049">
    <w:name w:val="正文文本 2"/>
    <w:basedOn w:val="962"/>
    <w:next w:val="1049"/>
    <w:link w:val="1050"/>
    <w:pPr>
      <w:spacing w:line="360" w:lineRule="auto"/>
      <w:tabs>
        <w:tab w:val="left" w:pos="630" w:leader="none"/>
      </w:tabs>
    </w:pPr>
    <w:rPr>
      <w:rFonts w:ascii="宋体" w:hAnsi="宋体"/>
      <w:sz w:val="24"/>
    </w:rPr>
  </w:style>
  <w:style w:type="character" w:styleId="1050">
    <w:name w:val="正文文本 2 Char"/>
    <w:next w:val="1050"/>
    <w:link w:val="1049"/>
    <w:rPr>
      <w:rFonts w:ascii="宋体" w:hAnsi="宋体" w:eastAsia="宋体"/>
      <w:sz w:val="24"/>
      <w:lang w:val="en-US" w:eastAsia="zh-CN" w:bidi="ar-SA"/>
    </w:rPr>
  </w:style>
  <w:style w:type="paragraph" w:styleId="1051">
    <w:name w:val="列表 4"/>
    <w:basedOn w:val="962"/>
    <w:next w:val="1051"/>
    <w:link w:val="962"/>
    <w:pPr>
      <w:ind w:left="100" w:hanging="200"/>
      <w:spacing w:line="420" w:lineRule="exact"/>
    </w:pPr>
    <w:rPr>
      <w:sz w:val="24"/>
      <w:szCs w:val="24"/>
    </w:rPr>
  </w:style>
  <w:style w:type="paragraph" w:styleId="1052">
    <w:name w:val="列表接续 2"/>
    <w:basedOn w:val="962"/>
    <w:next w:val="1052"/>
    <w:link w:val="962"/>
    <w:pPr>
      <w:ind w:left="840" w:firstLine="471"/>
      <w:spacing w:after="120" w:line="420" w:lineRule="exact"/>
    </w:pPr>
    <w:rPr>
      <w:sz w:val="24"/>
      <w:szCs w:val="24"/>
    </w:rPr>
  </w:style>
  <w:style w:type="paragraph" w:styleId="1053">
    <w:name w:val="HTML 预设格式"/>
    <w:basedOn w:val="962"/>
    <w:next w:val="1053"/>
    <w:link w:val="10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Cs w:val="24"/>
      <w:lang w:val="en-US" w:eastAsia="en-US"/>
    </w:rPr>
  </w:style>
  <w:style w:type="character" w:styleId="1054">
    <w:name w:val="HTML 预设格式 Char"/>
    <w:next w:val="1054"/>
    <w:link w:val="1053"/>
    <w:rPr>
      <w:rFonts w:ascii="黑体" w:hAnsi="Courier New" w:eastAsia="黑体"/>
      <w:sz w:val="21"/>
      <w:szCs w:val="24"/>
    </w:rPr>
  </w:style>
  <w:style w:type="paragraph" w:styleId="1055">
    <w:name w:val="普通(网站)"/>
    <w:basedOn w:val="962"/>
    <w:next w:val="1055"/>
    <w:link w:val="962"/>
    <w:qFormat/>
    <w:pPr>
      <w:jc w:val="left"/>
      <w:spacing w:before="100" w:beforeAutospacing="1" w:after="100" w:afterAutospacing="1"/>
      <w:widowControl/>
    </w:pPr>
    <w:rPr>
      <w:rFonts w:ascii="宋体" w:hAnsi="宋体"/>
      <w:sz w:val="24"/>
    </w:rPr>
  </w:style>
  <w:style w:type="paragraph" w:styleId="1056">
    <w:name w:val="列表接续 3"/>
    <w:basedOn w:val="962"/>
    <w:next w:val="1056"/>
    <w:link w:val="962"/>
    <w:pPr>
      <w:ind w:left="1260" w:firstLine="471"/>
      <w:spacing w:after="120" w:line="420" w:lineRule="exact"/>
    </w:pPr>
    <w:rPr>
      <w:sz w:val="24"/>
      <w:szCs w:val="24"/>
    </w:rPr>
  </w:style>
  <w:style w:type="paragraph" w:styleId="1057">
    <w:name w:val="索引 2"/>
    <w:basedOn w:val="962"/>
    <w:next w:val="962"/>
    <w:link w:val="962"/>
    <w:pPr>
      <w:ind w:left="200"/>
    </w:pPr>
    <w:rPr>
      <w:szCs w:val="24"/>
    </w:rPr>
  </w:style>
  <w:style w:type="paragraph" w:styleId="1058">
    <w:name w:val="标题"/>
    <w:basedOn w:val="962"/>
    <w:next w:val="1058"/>
    <w:link w:val="962"/>
    <w:qFormat/>
    <w:pPr>
      <w:ind w:firstLine="628"/>
      <w:jc w:val="center"/>
      <w:spacing w:line="420" w:lineRule="exact"/>
    </w:pPr>
    <w:rPr>
      <w:sz w:val="32"/>
      <w:szCs w:val="32"/>
    </w:rPr>
  </w:style>
  <w:style w:type="paragraph" w:styleId="1059">
    <w:name w:val="批注主题"/>
    <w:basedOn w:val="998"/>
    <w:next w:val="998"/>
    <w:link w:val="1060"/>
    <w:uiPriority w:val="99"/>
    <w:rPr>
      <w:b/>
      <w:bCs/>
      <w:lang w:val="en-US" w:eastAsia="en-US"/>
    </w:rPr>
  </w:style>
  <w:style w:type="character" w:styleId="1060">
    <w:name w:val="批注主题 Char"/>
    <w:next w:val="1060"/>
    <w:link w:val="1059"/>
    <w:uiPriority w:val="99"/>
    <w:rPr>
      <w:b/>
      <w:bCs/>
      <w:sz w:val="21"/>
    </w:rPr>
  </w:style>
  <w:style w:type="paragraph" w:styleId="1061">
    <w:name w:val="正文首行缩进 2"/>
    <w:basedOn w:val="1007"/>
    <w:next w:val="1061"/>
    <w:link w:val="1062"/>
    <w:pPr>
      <w:ind w:left="420" w:firstLine="420"/>
      <w:spacing w:after="120" w:line="240" w:lineRule="auto"/>
    </w:pPr>
    <w:rPr>
      <w:b w:val="0"/>
      <w:szCs w:val="24"/>
    </w:rPr>
  </w:style>
  <w:style w:type="character" w:styleId="1062">
    <w:name w:val="正文首行缩进 2 Char"/>
    <w:basedOn w:val="1018"/>
    <w:next w:val="1062"/>
    <w:link w:val="1061"/>
    <w:rPr>
      <w:rFonts w:eastAsia="宋体"/>
      <w:sz w:val="21"/>
      <w:szCs w:val="24"/>
    </w:rPr>
  </w:style>
  <w:style w:type="table" w:styleId="1063">
    <w:name w:val="网格型"/>
    <w:basedOn w:val="973"/>
    <w:next w:val="1063"/>
    <w:link w:val="962"/>
    <w:uiPriority w:val="59"/>
    <w:qFormat/>
    <w:pPr>
      <w:jc w:val="both"/>
      <w:widowControl w:val="off"/>
    </w:pPr>
    <w:tblPr/>
  </w:style>
  <w:style w:type="character" w:styleId="1064">
    <w:name w:val="要点"/>
    <w:next w:val="1064"/>
    <w:link w:val="962"/>
    <w:qFormat/>
    <w:rPr>
      <w:rFonts w:eastAsia="宋体"/>
      <w:b/>
      <w:bCs/>
      <w:sz w:val="21"/>
      <w:szCs w:val="24"/>
      <w:lang w:val="en-US" w:eastAsia="zh-CN" w:bidi="ar-SA"/>
    </w:rPr>
  </w:style>
  <w:style w:type="character" w:styleId="1065">
    <w:name w:val="页码"/>
    <w:basedOn w:val="972"/>
    <w:next w:val="1065"/>
    <w:link w:val="962"/>
  </w:style>
  <w:style w:type="character" w:styleId="1066">
    <w:name w:val="已访问的超链接"/>
    <w:next w:val="1066"/>
    <w:link w:val="962"/>
    <w:rPr>
      <w:rFonts w:eastAsia="宋体"/>
      <w:color w:val="800080"/>
      <w:sz w:val="21"/>
      <w:szCs w:val="24"/>
      <w:u w:val="single"/>
      <w:lang w:val="en-US" w:eastAsia="zh-CN" w:bidi="ar-SA"/>
    </w:rPr>
  </w:style>
  <w:style w:type="character" w:styleId="1067">
    <w:name w:val="强调"/>
    <w:next w:val="1067"/>
    <w:link w:val="962"/>
    <w:qFormat/>
    <w:rPr>
      <w:rFonts w:eastAsia="宋体"/>
      <w:color w:val="cc0000"/>
      <w:sz w:val="21"/>
      <w:szCs w:val="24"/>
      <w:lang w:val="en-US" w:eastAsia="zh-CN" w:bidi="ar-SA"/>
    </w:rPr>
  </w:style>
  <w:style w:type="character" w:styleId="1068">
    <w:name w:val="HTML 定义"/>
    <w:basedOn w:val="972"/>
    <w:next w:val="1068"/>
    <w:link w:val="962"/>
    <w:rPr>
      <w:i/>
    </w:rPr>
  </w:style>
  <w:style w:type="character" w:styleId="1069">
    <w:name w:val="超链接"/>
    <w:basedOn w:val="972"/>
    <w:next w:val="1069"/>
    <w:link w:val="962"/>
    <w:rPr>
      <w:color w:val="333333"/>
      <w:u w:val="none"/>
    </w:rPr>
  </w:style>
  <w:style w:type="character" w:styleId="1070">
    <w:name w:val="HTML 代码"/>
    <w:basedOn w:val="972"/>
    <w:next w:val="1070"/>
    <w:link w:val="962"/>
    <w:rPr>
      <w:rFonts w:ascii="Consolas" w:hAnsi="Consolas" w:eastAsia="Consolas" w:cs="Consolas"/>
      <w:color w:val="c7254e"/>
      <w:sz w:val="21"/>
      <w:szCs w:val="21"/>
      <w:shd w:val="clear" w:color="auto" w:fill="f9f2f4"/>
    </w:rPr>
  </w:style>
  <w:style w:type="character" w:styleId="1071">
    <w:name w:val="批注引用"/>
    <w:next w:val="1071"/>
    <w:link w:val="962"/>
    <w:qFormat/>
    <w:rPr>
      <w:sz w:val="21"/>
    </w:rPr>
  </w:style>
  <w:style w:type="character" w:styleId="1072">
    <w:name w:val="HTML 键盘"/>
    <w:basedOn w:val="972"/>
    <w:next w:val="1072"/>
    <w:link w:val="962"/>
    <w:rPr>
      <w:rFonts w:ascii="Consolas" w:hAnsi="Consolas" w:eastAsia="Consolas" w:cs="Consolas"/>
      <w:color w:val="ffffff"/>
      <w:sz w:val="21"/>
      <w:szCs w:val="21"/>
      <w:shd w:val="clear" w:color="auto" w:fill="333333"/>
    </w:rPr>
  </w:style>
  <w:style w:type="character" w:styleId="1073">
    <w:name w:val="HTML 样本"/>
    <w:basedOn w:val="972"/>
    <w:next w:val="1073"/>
    <w:link w:val="962"/>
    <w:rPr>
      <w:rFonts w:ascii="Consolas" w:hAnsi="Consolas" w:eastAsia="Consolas" w:cs="Consolas"/>
      <w:sz w:val="21"/>
      <w:szCs w:val="21"/>
    </w:rPr>
  </w:style>
  <w:style w:type="paragraph" w:styleId="1074">
    <w:name w:val="段"/>
    <w:next w:val="962"/>
    <w:link w:val="962"/>
    <w:qFormat/>
    <w:pPr>
      <w:ind w:firstLine="200"/>
      <w:jc w:val="both"/>
      <w:spacing w:line="360" w:lineRule="auto"/>
    </w:pPr>
    <w:rPr>
      <w:rFonts w:ascii="宋体"/>
      <w:sz w:val="24"/>
      <w:szCs w:val="22"/>
      <w:lang w:val="en-US" w:eastAsia="zh-CN" w:bidi="ar-SA"/>
    </w:rPr>
  </w:style>
  <w:style w:type="character" w:styleId="1075">
    <w:name w:val="样式 宋体"/>
    <w:next w:val="1075"/>
    <w:link w:val="962"/>
    <w:qFormat/>
    <w:rPr>
      <w:sz w:val="21"/>
      <w:lang w:val="en-US" w:eastAsia="zh-CN" w:bidi="ar-SA"/>
    </w:rPr>
  </w:style>
  <w:style w:type="paragraph" w:styleId="1076">
    <w:name w:val="首行缩进"/>
    <w:basedOn w:val="962"/>
    <w:next w:val="1076"/>
    <w:link w:val="962"/>
    <w:qFormat/>
    <w:pPr>
      <w:ind w:firstLine="480"/>
      <w:jc w:val="left"/>
      <w:spacing w:line="360" w:lineRule="auto"/>
    </w:pPr>
    <w:rPr>
      <w:rFonts w:ascii="宋体" w:hAnsi="宋体"/>
      <w:sz w:val="24"/>
    </w:rPr>
  </w:style>
  <w:style w:type="paragraph" w:styleId="1077">
    <w:name w:val="正文1"/>
    <w:basedOn w:val="962"/>
    <w:next w:val="962"/>
    <w:link w:val="1078"/>
    <w:pPr>
      <w:jc w:val="center"/>
      <w:spacing w:line="360" w:lineRule="auto"/>
    </w:pPr>
    <w:rPr>
      <w:rFonts w:ascii="Arial Unicode MS" w:hAnsi="Arial Unicode MS" w:eastAsia="Arial Unicode MS"/>
      <w:b/>
      <w:bCs/>
      <w:sz w:val="32"/>
      <w:szCs w:val="32"/>
      <w:lang w:val="en-US" w:eastAsia="en-US"/>
    </w:rPr>
  </w:style>
  <w:style w:type="character" w:styleId="1078">
    <w:name w:val="正文 Char Char"/>
    <w:next w:val="1078"/>
    <w:link w:val="1077"/>
    <w:rPr>
      <w:rFonts w:ascii="Arial Unicode MS" w:hAnsi="Arial Unicode MS" w:eastAsia="Arial Unicode MS"/>
      <w:b/>
      <w:bCs/>
      <w:sz w:val="32"/>
      <w:szCs w:val="32"/>
      <w:lang w:bidi="ar-SA"/>
    </w:rPr>
  </w:style>
  <w:style w:type="character" w:styleId="1079">
    <w:name w:val="feature"/>
    <w:basedOn w:val="972"/>
    <w:next w:val="1079"/>
    <w:link w:val="962"/>
  </w:style>
  <w:style w:type="character" w:styleId="1080">
    <w:name w:val="name1"/>
    <w:next w:val="1080"/>
    <w:link w:val="962"/>
    <w:rPr>
      <w:rFonts w:eastAsia="宋体"/>
      <w:sz w:val="21"/>
      <w:szCs w:val="24"/>
      <w:lang w:val="en-US" w:eastAsia="zh-CN" w:bidi="ar-SA"/>
    </w:rPr>
  </w:style>
  <w:style w:type="character" w:styleId="1081">
    <w:name w:val="正文缩进 Char"/>
    <w:next w:val="1081"/>
    <w:link w:val="962"/>
    <w:rPr>
      <w:rFonts w:eastAsia="楷体_GB2312"/>
      <w:sz w:val="24"/>
      <w:lang w:val="en-US" w:eastAsia="zh-CN" w:bidi="ar-SA"/>
    </w:rPr>
  </w:style>
  <w:style w:type="character" w:styleId="1082">
    <w:name w:val="txt4"/>
    <w:basedOn w:val="972"/>
    <w:next w:val="1082"/>
    <w:link w:val="962"/>
  </w:style>
  <w:style w:type="character" w:styleId="1083">
    <w:name w:val="px14"/>
    <w:basedOn w:val="972"/>
    <w:next w:val="1083"/>
    <w:link w:val="962"/>
  </w:style>
  <w:style w:type="character" w:styleId="1084">
    <w:name w:val="Andy_正文 Char"/>
    <w:next w:val="1084"/>
    <w:link w:val="1085"/>
    <w:rPr>
      <w:rFonts w:ascii="Calibri" w:hAnsi="Calibri"/>
      <w:sz w:val="24"/>
      <w:szCs w:val="24"/>
      <w:lang w:bidi="ar-SA"/>
    </w:rPr>
  </w:style>
  <w:style w:type="paragraph" w:styleId="1085">
    <w:name w:val="Andy_正文"/>
    <w:basedOn w:val="962"/>
    <w:next w:val="1085"/>
    <w:link w:val="1084"/>
    <w:qFormat/>
    <w:pPr>
      <w:ind w:firstLine="480"/>
      <w:spacing w:line="360" w:lineRule="auto"/>
    </w:pPr>
    <w:rPr>
      <w:rFonts w:ascii="Calibri" w:hAnsi="Calibri"/>
      <w:sz w:val="24"/>
      <w:szCs w:val="24"/>
      <w:lang w:val="en-US" w:eastAsia="en-US"/>
    </w:rPr>
  </w:style>
  <w:style w:type="character" w:styleId="1086">
    <w:name w:val="stone1"/>
    <w:next w:val="1086"/>
    <w:link w:val="962"/>
    <w:rPr>
      <w:vanish/>
    </w:rPr>
  </w:style>
  <w:style w:type="character" w:styleId="1087">
    <w:name w:val=" Char Char35"/>
    <w:next w:val="1087"/>
    <w:link w:val="962"/>
    <w:rPr>
      <w:rFonts w:eastAsia="楷体_GB2312"/>
      <w:b/>
      <w:sz w:val="44"/>
    </w:rPr>
  </w:style>
  <w:style w:type="character" w:styleId="1088">
    <w:name w:val="正文文本 Char1"/>
    <w:next w:val="1088"/>
    <w:link w:val="962"/>
    <w:rPr>
      <w:sz w:val="21"/>
      <w:szCs w:val="24"/>
    </w:rPr>
  </w:style>
  <w:style w:type="character" w:styleId="1089">
    <w:name w:val="Plain Text Char"/>
    <w:next w:val="1089"/>
    <w:link w:val="1090"/>
    <w:rPr>
      <w:rFonts w:ascii="宋体" w:hAnsi="Courier New" w:eastAsia="楷体_GB2312"/>
      <w:sz w:val="26"/>
      <w:lang w:val="en-US" w:eastAsia="en-US" w:bidi="ar-SA"/>
    </w:rPr>
  </w:style>
  <w:style w:type="paragraph" w:styleId="1090">
    <w:name w:val="纯文本1"/>
    <w:basedOn w:val="962"/>
    <w:next w:val="1090"/>
    <w:link w:val="1089"/>
    <w:qFormat/>
    <w:pPr>
      <w:jc w:val="left"/>
      <w:widowControl/>
    </w:pPr>
    <w:rPr>
      <w:rFonts w:ascii="宋体" w:hAnsi="Courier New" w:eastAsia="楷体_GB2312"/>
      <w:sz w:val="26"/>
      <w:lang w:eastAsia="en-US"/>
    </w:rPr>
  </w:style>
  <w:style w:type="character" w:styleId="1091">
    <w:name w:val="fo Char,footer odd Char,odd Char,footer Final Char Char"/>
    <w:next w:val="1091"/>
    <w:link w:val="962"/>
    <w:rPr>
      <w:sz w:val="18"/>
      <w:szCs w:val="18"/>
    </w:rPr>
  </w:style>
  <w:style w:type="character" w:styleId="1092">
    <w:name w:val="font161"/>
    <w:next w:val="1092"/>
    <w:link w:val="962"/>
    <w:rPr>
      <w:rFonts w:hint="eastAsia" w:ascii="楷体" w:hAnsi="楷体" w:eastAsia="楷体" w:cs="楷体"/>
      <w:i w:val="0"/>
      <w:color w:val="ff0000"/>
      <w:sz w:val="16"/>
      <w:szCs w:val="16"/>
      <w:u w:val="none"/>
    </w:rPr>
  </w:style>
  <w:style w:type="character" w:styleId="1093">
    <w:name w:val="style14"/>
    <w:next w:val="1093"/>
    <w:link w:val="962"/>
    <w:rPr>
      <w:rFonts w:eastAsia="宋体"/>
      <w:sz w:val="21"/>
      <w:szCs w:val="24"/>
      <w:lang w:val="en-US" w:eastAsia="zh-CN" w:bidi="ar-SA"/>
    </w:rPr>
  </w:style>
  <w:style w:type="character" w:styleId="1094">
    <w:name w:val="font5 Char"/>
    <w:next w:val="1094"/>
    <w:link w:val="962"/>
    <w:rPr>
      <w:rFonts w:ascii="宋体" w:eastAsia="宋体"/>
      <w:sz w:val="28"/>
      <w:szCs w:val="28"/>
      <w:lang w:val="en-US" w:eastAsia="zh-CN"/>
    </w:rPr>
  </w:style>
  <w:style w:type="character" w:styleId="1095">
    <w:name w:val="NormalCharacter1"/>
    <w:next w:val="1095"/>
    <w:link w:val="962"/>
    <w:uiPriority w:val="99"/>
    <w:semiHidden/>
    <w:qFormat/>
  </w:style>
  <w:style w:type="character" w:styleId="1096">
    <w:name w:val="font91"/>
    <w:next w:val="1096"/>
    <w:link w:val="962"/>
    <w:rPr>
      <w:rFonts w:hint="eastAsia" w:ascii="楷体" w:hAnsi="楷体" w:eastAsia="楷体" w:cs="楷体"/>
      <w:i w:val="0"/>
      <w:color w:val="000000"/>
      <w:sz w:val="21"/>
      <w:szCs w:val="21"/>
      <w:u w:val="none"/>
    </w:rPr>
  </w:style>
  <w:style w:type="character" w:styleId="1097">
    <w:name w:val="Andy_2级 Char"/>
    <w:next w:val="1097"/>
    <w:link w:val="1098"/>
    <w:rPr>
      <w:rFonts w:ascii="Calibri" w:hAnsi="Calibri"/>
      <w:sz w:val="24"/>
      <w:lang w:bidi="ar-SA"/>
    </w:rPr>
  </w:style>
  <w:style w:type="paragraph" w:styleId="1098">
    <w:name w:val="Andy_2级"/>
    <w:basedOn w:val="1099"/>
    <w:next w:val="1098"/>
    <w:link w:val="1097"/>
    <w:qFormat/>
    <w:pPr>
      <w:numPr>
        <w:ilvl w:val="1"/>
        <w:numId w:val="3"/>
      </w:numPr>
      <w:tabs>
        <w:tab w:val="left" w:pos="780" w:leader="none"/>
        <w:tab w:val="left" w:pos="840" w:leader="none"/>
      </w:tabs>
    </w:pPr>
    <w:rPr>
      <w:szCs w:val="20"/>
      <w:lang w:val="en-US" w:eastAsia="en-US"/>
    </w:rPr>
  </w:style>
  <w:style w:type="paragraph" w:styleId="1099">
    <w:name w:val="Andy_二级"/>
    <w:basedOn w:val="1100"/>
    <w:next w:val="1099"/>
    <w:link w:val="962"/>
    <w:pPr>
      <w:numPr>
        <w:ilvl w:val="1"/>
        <w:numId w:val="1"/>
      </w:numPr>
      <w:ind w:firstLine="0"/>
      <w:spacing w:line="360" w:lineRule="auto"/>
      <w:tabs>
        <w:tab w:val="left" w:pos="780" w:leader="none"/>
      </w:tabs>
    </w:pPr>
    <w:rPr>
      <w:sz w:val="24"/>
    </w:rPr>
  </w:style>
  <w:style w:type="paragraph" w:styleId="1100">
    <w:name w:val="列出段落"/>
    <w:basedOn w:val="962"/>
    <w:next w:val="1100"/>
    <w:link w:val="1101"/>
    <w:qFormat/>
    <w:pPr>
      <w:ind w:firstLine="420"/>
    </w:pPr>
    <w:rPr>
      <w:rFonts w:ascii="Calibri" w:hAnsi="Calibri"/>
      <w:szCs w:val="22"/>
    </w:rPr>
  </w:style>
  <w:style w:type="character" w:styleId="1101">
    <w:name w:val="列出段落 Char"/>
    <w:next w:val="1101"/>
    <w:link w:val="1100"/>
    <w:rPr>
      <w:rFonts w:ascii="Calibri" w:hAnsi="Calibri" w:eastAsia="宋体"/>
      <w:sz w:val="21"/>
      <w:szCs w:val="22"/>
      <w:lang w:val="en-US" w:eastAsia="zh-CN" w:bidi="ar-SA"/>
    </w:rPr>
  </w:style>
  <w:style w:type="character" w:styleId="1102">
    <w:name w:val="font21"/>
    <w:next w:val="1102"/>
    <w:link w:val="962"/>
    <w:rPr>
      <w:rFonts w:hint="eastAsia" w:ascii="宋体" w:hAnsi="宋体" w:eastAsia="宋体"/>
      <w:color w:val="000000"/>
      <w:sz w:val="22"/>
      <w:szCs w:val="22"/>
      <w:u w:val="none"/>
    </w:rPr>
  </w:style>
  <w:style w:type="character" w:styleId="1103">
    <w:name w:val="dg2"/>
    <w:next w:val="1103"/>
    <w:link w:val="962"/>
    <w:rPr>
      <w:rFonts w:eastAsia="宋体"/>
      <w:sz w:val="21"/>
      <w:szCs w:val="24"/>
      <w:lang w:val="en-US" w:eastAsia="zh-CN" w:bidi="ar-SA"/>
    </w:rPr>
  </w:style>
  <w:style w:type="character" w:styleId="1104">
    <w:name w:val="font12"/>
    <w:next w:val="1104"/>
    <w:link w:val="962"/>
    <w:rPr>
      <w:rFonts w:hint="eastAsia" w:ascii="楷体" w:hAnsi="楷体" w:eastAsia="楷体" w:cs="楷体"/>
      <w:b/>
      <w:i w:val="0"/>
      <w:color w:val="ff0000"/>
      <w:sz w:val="16"/>
      <w:szCs w:val="16"/>
      <w:u w:val="none"/>
    </w:rPr>
  </w:style>
  <w:style w:type="character" w:styleId="1105">
    <w:name w:val="font131"/>
    <w:next w:val="1105"/>
    <w:link w:val="962"/>
    <w:rPr>
      <w:rFonts w:hint="eastAsia" w:ascii="楷体" w:hAnsi="楷体" w:eastAsia="楷体" w:cs="楷体"/>
      <w:i w:val="0"/>
      <w:color w:val="ff0000"/>
      <w:sz w:val="20"/>
      <w:szCs w:val="20"/>
      <w:u w:val="none"/>
    </w:rPr>
  </w:style>
  <w:style w:type="character" w:styleId="1106">
    <w:name w:val="font141"/>
    <w:next w:val="1106"/>
    <w:link w:val="962"/>
    <w:rPr>
      <w:rFonts w:hint="eastAsia" w:ascii="楷体" w:hAnsi="楷体" w:eastAsia="楷体" w:cs="楷体"/>
      <w:i w:val="0"/>
      <w:color w:val="000000"/>
      <w:sz w:val="16"/>
      <w:szCs w:val="16"/>
      <w:u w:val="none"/>
    </w:rPr>
  </w:style>
  <w:style w:type="character" w:styleId="1107">
    <w:name w:val="style60"/>
    <w:next w:val="1107"/>
    <w:link w:val="962"/>
    <w:rPr>
      <w:rFonts w:eastAsia="宋体"/>
      <w:sz w:val="21"/>
      <w:szCs w:val="24"/>
      <w:lang w:val="en-US" w:eastAsia="zh-CN" w:bidi="ar-SA"/>
    </w:rPr>
  </w:style>
  <w:style w:type="character" w:styleId="1108">
    <w:name w:val="font51"/>
    <w:next w:val="1108"/>
    <w:link w:val="962"/>
    <w:rPr>
      <w:rFonts w:hint="eastAsia" w:ascii="楷体" w:hAnsi="楷体" w:eastAsia="楷体" w:cs="楷体"/>
      <w:i w:val="0"/>
      <w:color w:val="ff0000"/>
      <w:sz w:val="20"/>
      <w:szCs w:val="20"/>
      <w:u w:val="none"/>
    </w:rPr>
  </w:style>
  <w:style w:type="character" w:styleId="1109">
    <w:name w:val="+标题3 Char Char"/>
    <w:next w:val="1109"/>
    <w:link w:val="962"/>
    <w:rPr>
      <w:rFonts w:eastAsia="宋体"/>
      <w:b/>
      <w:bCs/>
      <w:sz w:val="24"/>
      <w:szCs w:val="28"/>
      <w:lang w:val="en-US" w:eastAsia="zh-CN" w:bidi="ar-SA"/>
    </w:rPr>
  </w:style>
  <w:style w:type="character" w:styleId="1110">
    <w:name w:val="章 Char"/>
    <w:next w:val="1110"/>
    <w:link w:val="962"/>
    <w:rPr>
      <w:rFonts w:eastAsia="黑体"/>
      <w:sz w:val="32"/>
      <w:szCs w:val="24"/>
      <w:lang w:val="en-US" w:eastAsia="zh-CN" w:bidi="ar-SA"/>
    </w:rPr>
  </w:style>
  <w:style w:type="character" w:styleId="1111">
    <w:name w:val="样式1 Char"/>
    <w:next w:val="1111"/>
    <w:link w:val="1112"/>
    <w:rPr>
      <w:rFonts w:ascii="Arial" w:hAnsi="Arial" w:eastAsia="黑体"/>
      <w:b/>
      <w:sz w:val="28"/>
      <w:lang w:val="en-US" w:eastAsia="zh-CN" w:bidi="ar-SA"/>
    </w:rPr>
  </w:style>
  <w:style w:type="paragraph" w:styleId="1112">
    <w:name w:val="样式1"/>
    <w:basedOn w:val="966"/>
    <w:next w:val="1112"/>
    <w:link w:val="1111"/>
    <w:pPr>
      <w:numPr>
        <w:ilvl w:val="3"/>
        <w:numId w:val="2"/>
      </w:numPr>
      <w:ind w:left="0" w:firstLine="560"/>
      <w:spacing w:before="120" w:after="0" w:line="360" w:lineRule="auto"/>
    </w:pPr>
  </w:style>
  <w:style w:type="character" w:styleId="1113">
    <w:name w:val="h Char,En-tête 1.1 Char Char"/>
    <w:next w:val="1113"/>
    <w:link w:val="962"/>
    <w:rPr>
      <w:rFonts w:eastAsia="楷体_GB2312"/>
      <w:sz w:val="18"/>
      <w:szCs w:val="24"/>
      <w:lang w:val="en-US" w:eastAsia="zh-CN" w:bidi="ar-SA"/>
    </w:rPr>
  </w:style>
  <w:style w:type="character" w:styleId="1114">
    <w:name w:val="+正文 Char5 Char Char Char Char Char Char"/>
    <w:next w:val="1114"/>
    <w:link w:val="962"/>
    <w:rPr>
      <w:rFonts w:eastAsia="宋体"/>
      <w:sz w:val="24"/>
      <w:szCs w:val="24"/>
      <w:lang w:val="en-US" w:eastAsia="zh-CN" w:bidi="ar-SA"/>
    </w:rPr>
  </w:style>
  <w:style w:type="character" w:styleId="1115">
    <w:name w:val=" Char Char20"/>
    <w:next w:val="1115"/>
    <w:link w:val="962"/>
    <w:qFormat/>
    <w:rPr>
      <w:rFonts w:eastAsia="楷体_GB2312"/>
      <w:sz w:val="18"/>
    </w:rPr>
  </w:style>
  <w:style w:type="character" w:styleId="1116">
    <w:name w:val="+正文 Char Char Char Char"/>
    <w:next w:val="1116"/>
    <w:link w:val="962"/>
    <w:rPr>
      <w:rFonts w:eastAsia="宋体"/>
      <w:sz w:val="24"/>
      <w:szCs w:val="28"/>
      <w:lang w:val="en-US" w:eastAsia="zh-CN" w:bidi="ar-SA"/>
    </w:rPr>
  </w:style>
  <w:style w:type="character" w:styleId="1117">
    <w:name w:val="font121"/>
    <w:next w:val="1117"/>
    <w:link w:val="962"/>
    <w:rPr>
      <w:rFonts w:hint="eastAsia" w:ascii="楷体" w:hAnsi="楷体" w:eastAsia="楷体" w:cs="楷体"/>
      <w:b/>
      <w:i w:val="0"/>
      <w:color w:val="ff0000"/>
      <w:sz w:val="20"/>
      <w:szCs w:val="20"/>
      <w:u w:val="none"/>
    </w:rPr>
  </w:style>
  <w:style w:type="character" w:styleId="1118">
    <w:name w:val="Default Char"/>
    <w:next w:val="1118"/>
    <w:link w:val="1119"/>
    <w:rPr>
      <w:rFonts w:eastAsia="Times New Roman"/>
      <w:color w:val="000000"/>
      <w:sz w:val="24"/>
      <w:lang w:val="en-US" w:eastAsia="en-US" w:bidi="ar-SA"/>
    </w:rPr>
  </w:style>
  <w:style w:type="paragraph" w:styleId="1119">
    <w:name w:val="Default"/>
    <w:next w:val="1119"/>
    <w:link w:val="1118"/>
    <w:pPr>
      <w:widowControl w:val="off"/>
    </w:pPr>
    <w:rPr>
      <w:rFonts w:eastAsia="Times New Roman"/>
      <w:color w:val="000000"/>
      <w:sz w:val="24"/>
      <w:lang w:val="en-US" w:eastAsia="en-US" w:bidi="ar-SA"/>
    </w:rPr>
  </w:style>
  <w:style w:type="character" w:styleId="1120">
    <w:name w:val="正文编号 Char1,样式3 Char1,正文缩进1 Char1,正文（首行缩进两字）1 Char1,表正文1 Char1,正文非缩进1 Char1,特点1 Char1,首行缩进1 Char1,四号1 Char1,段11 Char1,样式31 Char1,缩进1 Char1,ALT+Z1 Char1,标题41 Char1,正文不缩进 Char Char Char Char1 Char1,正文不缩进 Char Char Char1 Char1,图表标题 Char1,正文（首行无缩进） Char1"/>
    <w:next w:val="1120"/>
    <w:link w:val="962"/>
    <w:rPr>
      <w:rFonts w:eastAsia="楷体_GB2312"/>
      <w:sz w:val="24"/>
      <w:lang w:val="en-US" w:eastAsia="zh-CN" w:bidi="ar-SA"/>
    </w:rPr>
  </w:style>
  <w:style w:type="character" w:styleId="1121">
    <w:name w:val="+正文 Char3"/>
    <w:next w:val="1121"/>
    <w:link w:val="1122"/>
    <w:rPr>
      <w:rFonts w:eastAsia="宋体"/>
      <w:sz w:val="24"/>
      <w:lang w:val="en-US" w:eastAsia="zh-CN" w:bidi="ar-SA"/>
    </w:rPr>
  </w:style>
  <w:style w:type="paragraph" w:styleId="1122">
    <w:name w:val="+正文"/>
    <w:basedOn w:val="962"/>
    <w:next w:val="1122"/>
    <w:link w:val="1121"/>
    <w:qFormat/>
    <w:pPr>
      <w:ind w:firstLine="200"/>
      <w:spacing w:line="360" w:lineRule="auto"/>
    </w:pPr>
    <w:rPr>
      <w:sz w:val="24"/>
    </w:rPr>
  </w:style>
  <w:style w:type="character" w:styleId="1123">
    <w:name w:val="+正文 Char Char3 Char Char Char Char Char"/>
    <w:next w:val="1123"/>
    <w:link w:val="962"/>
    <w:rPr>
      <w:rFonts w:eastAsia="宋体"/>
      <w:sz w:val="24"/>
      <w:szCs w:val="24"/>
      <w:lang w:val="en-US" w:eastAsia="zh-CN" w:bidi="ar-SA"/>
    </w:rPr>
  </w:style>
  <w:style w:type="character" w:styleId="1124">
    <w:name w:val="正文 编号 Char Char"/>
    <w:next w:val="1124"/>
    <w:link w:val="1125"/>
    <w:rPr>
      <w:rFonts w:ascii="Arial Unicode MS" w:hAnsi="Arial Unicode MS"/>
      <w:b/>
      <w:bCs/>
      <w:sz w:val="24"/>
      <w:szCs w:val="44"/>
      <w:lang w:bidi="ar-SA"/>
    </w:rPr>
  </w:style>
  <w:style w:type="paragraph" w:styleId="1125">
    <w:name w:val="正文 编号"/>
    <w:basedOn w:val="1077"/>
    <w:next w:val="1125"/>
    <w:link w:val="1124"/>
    <w:pPr>
      <w:ind w:firstLine="200"/>
      <w:jc w:val="both"/>
      <w:spacing w:after="156" w:line="312" w:lineRule="auto"/>
      <w:tabs>
        <w:tab w:val="left" w:pos="1395" w:leader="none"/>
      </w:tabs>
    </w:pPr>
    <w:rPr>
      <w:rFonts w:eastAsia="宋体"/>
      <w:sz w:val="24"/>
      <w:szCs w:val="44"/>
      <w:lang w:val="en-US" w:eastAsia="en-US"/>
    </w:rPr>
  </w:style>
  <w:style w:type="character" w:styleId="1126">
    <w:name w:val="样式 标题 3 Char Char Char Char"/>
    <w:next w:val="1126"/>
    <w:link w:val="962"/>
    <w:rPr>
      <w:rFonts w:eastAsia="黑体"/>
      <w:b/>
      <w:bCs/>
      <w:sz w:val="24"/>
      <w:szCs w:val="24"/>
      <w:lang w:val="en-US" w:eastAsia="zh-CN" w:bidi="ar-SA"/>
    </w:rPr>
  </w:style>
  <w:style w:type="character" w:styleId="1127">
    <w:name w:val="A4"/>
    <w:next w:val="1127"/>
    <w:link w:val="962"/>
    <w:uiPriority w:val="99"/>
    <w:rPr>
      <w:rFonts w:cs="...."/>
      <w:color w:val="000000"/>
      <w:sz w:val="20"/>
      <w:szCs w:val="20"/>
    </w:rPr>
  </w:style>
  <w:style w:type="character" w:styleId="1128">
    <w:name w:val="PIM 9 Char,ft Char,ft1 Char,table Char,heading 9 Char,t Char,table left Char,tl Char,HF Char,figures Char,9 Char Char"/>
    <w:next w:val="1128"/>
    <w:link w:val="962"/>
    <w:rPr>
      <w:rFonts w:ascii="Arial" w:hAnsi="Arial" w:eastAsia="黑体"/>
      <w:sz w:val="21"/>
      <w:lang w:val="en-US" w:eastAsia="zh-CN"/>
    </w:rPr>
  </w:style>
  <w:style w:type="character" w:styleId="1129">
    <w:name w:val="方案文档 Char Char Char"/>
    <w:next w:val="1129"/>
    <w:link w:val="962"/>
    <w:rPr>
      <w:rFonts w:eastAsia="宋体"/>
      <w:sz w:val="24"/>
      <w:szCs w:val="24"/>
      <w:lang w:val="en-US" w:eastAsia="zh-CN" w:bidi="ar-SA"/>
    </w:rPr>
  </w:style>
  <w:style w:type="character" w:styleId="1130">
    <w:name w:val=" Char Char21"/>
    <w:next w:val="1130"/>
    <w:link w:val="962"/>
    <w:rPr>
      <w:rFonts w:ascii="宋体"/>
      <w:sz w:val="24"/>
    </w:rPr>
  </w:style>
  <w:style w:type="character" w:styleId="1131">
    <w:name w:val=" Char Char19"/>
    <w:next w:val="1131"/>
    <w:link w:val="962"/>
    <w:rPr>
      <w:sz w:val="21"/>
      <w:shd w:val="clear" w:color="auto" w:fill="000080"/>
    </w:rPr>
  </w:style>
  <w:style w:type="character" w:styleId="1132">
    <w:name w:val="font61"/>
    <w:next w:val="1132"/>
    <w:link w:val="962"/>
    <w:rPr>
      <w:rFonts w:ascii="Times New Roman" w:hAnsi="Times New Roman" w:cs="Times New Roman"/>
      <w:i w:val="0"/>
      <w:color w:val="000000"/>
      <w:sz w:val="16"/>
      <w:szCs w:val="16"/>
      <w:u w:val="none"/>
    </w:rPr>
  </w:style>
  <w:style w:type="character" w:styleId="1133">
    <w:name w:val="body1"/>
    <w:next w:val="1133"/>
    <w:link w:val="962"/>
    <w:rPr>
      <w:sz w:val="18"/>
    </w:rPr>
  </w:style>
  <w:style w:type="character" w:styleId="1134">
    <w:name w:val="+正文 Char2 Char Char"/>
    <w:next w:val="1134"/>
    <w:link w:val="962"/>
    <w:rPr>
      <w:rFonts w:eastAsia="宋体"/>
      <w:sz w:val="24"/>
      <w:szCs w:val="28"/>
      <w:lang w:val="en-US" w:eastAsia="zh-CN" w:bidi="ar-SA"/>
    </w:rPr>
  </w:style>
  <w:style w:type="character" w:styleId="1135">
    <w:name w:val="样式 标题 3 + (西文) 楷体_GB2312 (中文) 楷体_GB2312 (符号) 宋体 四号 左侧:  0 厘米... Char Char Char Char"/>
    <w:next w:val="1135"/>
    <w:link w:val="962"/>
    <w:rPr>
      <w:rFonts w:ascii="楷体_GB2312" w:hAnsi="宋体" w:eastAsia="楷体_GB2312" w:cs="宋体"/>
      <w:b/>
      <w:bCs/>
      <w:sz w:val="28"/>
      <w:szCs w:val="32"/>
      <w:lang w:val="en-US" w:eastAsia="zh-CN" w:bidi="ar-SA"/>
    </w:rPr>
  </w:style>
  <w:style w:type="character" w:styleId="1136">
    <w:name w:val=" Char Char24"/>
    <w:next w:val="1136"/>
    <w:link w:val="962"/>
    <w:qFormat/>
    <w:rPr>
      <w:sz w:val="18"/>
      <w:szCs w:val="18"/>
    </w:rPr>
  </w:style>
  <w:style w:type="character" w:styleId="1137">
    <w:name w:val="t31"/>
    <w:next w:val="1137"/>
    <w:link w:val="962"/>
    <w:rPr>
      <w:rFonts w:hint="eastAsia" w:ascii="宋体" w:hAnsi="宋体" w:eastAsia="宋体"/>
      <w:color w:val="000060"/>
      <w:sz w:val="28"/>
      <w:szCs w:val="28"/>
      <w:lang w:val="en-US" w:eastAsia="zh-CN" w:bidi="ar-SA"/>
    </w:rPr>
  </w:style>
  <w:style w:type="character" w:styleId="1138">
    <w:name w:val="四 Char Char Char"/>
    <w:next w:val="1138"/>
    <w:link w:val="962"/>
    <w:rPr>
      <w:rFonts w:ascii="Arial" w:hAnsi="Arial" w:eastAsia="黑体"/>
      <w:b/>
      <w:bCs/>
      <w:sz w:val="28"/>
      <w:szCs w:val="28"/>
      <w:lang w:val="en-US" w:eastAsia="zh-CN" w:bidi="ar-SA"/>
    </w:rPr>
  </w:style>
  <w:style w:type="character" w:styleId="1139">
    <w:name w:val="－正文 Char Char Char"/>
    <w:next w:val="1139"/>
    <w:link w:val="962"/>
    <w:rPr>
      <w:rFonts w:ascii="楷体_GB2312" w:eastAsia="宋体"/>
      <w:sz w:val="28"/>
      <w:szCs w:val="28"/>
      <w:lang w:val="en-US" w:eastAsia="zh-CN" w:bidi="ar-SA"/>
    </w:rPr>
  </w:style>
  <w:style w:type="character" w:styleId="1140">
    <w:name w:val="节 Char Char1"/>
    <w:next w:val="1140"/>
    <w:link w:val="962"/>
    <w:rPr>
      <w:rFonts w:ascii="宋体" w:hAnsi="宋体"/>
      <w:b/>
      <w:bCs/>
      <w:color w:val="000000"/>
      <w:sz w:val="28"/>
      <w:szCs w:val="28"/>
    </w:rPr>
  </w:style>
  <w:style w:type="character" w:styleId="1141">
    <w:name w:val="style50"/>
    <w:next w:val="1141"/>
    <w:link w:val="962"/>
    <w:rPr>
      <w:rFonts w:eastAsia="宋体"/>
      <w:sz w:val="21"/>
      <w:szCs w:val="24"/>
      <w:lang w:val="en-US" w:eastAsia="zh-CN" w:bidi="ar-SA"/>
    </w:rPr>
  </w:style>
  <w:style w:type="character" w:styleId="1142">
    <w:name w:val="Char Char5"/>
    <w:next w:val="1142"/>
    <w:link w:val="962"/>
    <w:rPr>
      <w:rFonts w:ascii="Calibri" w:hAnsi="Calibri" w:eastAsia="宋体"/>
      <w:b/>
      <w:bCs/>
      <w:sz w:val="28"/>
      <w:szCs w:val="28"/>
      <w:lang w:val="en-US" w:eastAsia="zh-CN" w:bidi="ar-SA"/>
    </w:rPr>
  </w:style>
  <w:style w:type="character" w:styleId="1143">
    <w:name w:val="font111"/>
    <w:next w:val="1143"/>
    <w:link w:val="962"/>
    <w:rPr>
      <w:rFonts w:hint="eastAsia" w:ascii="楷体" w:hAnsi="楷体" w:eastAsia="楷体" w:cs="楷体"/>
      <w:i w:val="0"/>
      <w:color w:val="ff0000"/>
      <w:sz w:val="20"/>
      <w:szCs w:val="20"/>
      <w:u w:val="none"/>
    </w:rPr>
  </w:style>
  <w:style w:type="character" w:styleId="1144">
    <w:name w:val="long_text"/>
    <w:basedOn w:val="972"/>
    <w:next w:val="1144"/>
    <w:link w:val="962"/>
  </w:style>
  <w:style w:type="character" w:styleId="1145">
    <w:name w:val="标题01 Char"/>
    <w:next w:val="1145"/>
    <w:link w:val="1146"/>
    <w:rPr>
      <w:rFonts w:ascii="宋体" w:hAnsi="宋体"/>
      <w:b/>
      <w:sz w:val="21"/>
      <w:szCs w:val="21"/>
      <w:lang w:bidi="ar-SA"/>
    </w:rPr>
  </w:style>
  <w:style w:type="paragraph" w:styleId="1146">
    <w:name w:val="标题01"/>
    <w:basedOn w:val="962"/>
    <w:next w:val="1146"/>
    <w:link w:val="1145"/>
    <w:qFormat/>
    <w:pPr>
      <w:ind w:left="482" w:hanging="482"/>
      <w:spacing w:before="360" w:after="120"/>
      <w:tabs>
        <w:tab w:val="left" w:pos="482" w:leader="none"/>
      </w:tabs>
      <w:outlineLvl w:val="1"/>
    </w:pPr>
    <w:rPr>
      <w:rFonts w:ascii="宋体" w:hAnsi="宋体"/>
      <w:b/>
      <w:szCs w:val="21"/>
      <w:lang w:val="en-US" w:eastAsia="en-US"/>
    </w:rPr>
  </w:style>
  <w:style w:type="character" w:styleId="1147">
    <w:name w:val=" Char Char7"/>
    <w:next w:val="1147"/>
    <w:link w:val="962"/>
    <w:rPr>
      <w:rFonts w:eastAsia="宋体"/>
      <w:sz w:val="28"/>
      <w:lang w:val="en-US" w:eastAsia="zh-CN" w:bidi="ar-SA"/>
    </w:rPr>
  </w:style>
  <w:style w:type="character" w:styleId="1148">
    <w:name w:val="+列表编号 Char Char Char"/>
    <w:next w:val="1148"/>
    <w:link w:val="962"/>
    <w:rPr>
      <w:rFonts w:eastAsia="宋体"/>
      <w:b/>
      <w:sz w:val="24"/>
      <w:szCs w:val="28"/>
      <w:lang w:val="en-US" w:eastAsia="zh-CN" w:bidi="ar-SA"/>
    </w:rPr>
  </w:style>
  <w:style w:type="character" w:styleId="1149">
    <w:name w:val="Variable"/>
    <w:next w:val="1149"/>
    <w:link w:val="962"/>
    <w:rPr>
      <w:i/>
    </w:rPr>
  </w:style>
  <w:style w:type="character" w:styleId="1150">
    <w:name w:val="+正文 Char Char"/>
    <w:next w:val="1150"/>
    <w:link w:val="962"/>
    <w:rPr>
      <w:rFonts w:eastAsia="宋体"/>
      <w:sz w:val="24"/>
      <w:szCs w:val="28"/>
      <w:lang w:val="en-US" w:eastAsia="zh-CN" w:bidi="ar-SA"/>
    </w:rPr>
  </w:style>
  <w:style w:type="character" w:styleId="1151">
    <w:name w:val="百姓X Char Char"/>
    <w:next w:val="1151"/>
    <w:link w:val="1152"/>
    <w:rPr>
      <w:rFonts w:ascii="Arial Narrow" w:hAnsi="Arial Narrow"/>
      <w:sz w:val="24"/>
      <w:szCs w:val="24"/>
      <w:lang w:bidi="ar-SA"/>
    </w:rPr>
  </w:style>
  <w:style w:type="paragraph" w:styleId="1152">
    <w:name w:val="百姓X"/>
    <w:basedOn w:val="962"/>
    <w:next w:val="1152"/>
    <w:link w:val="1151"/>
    <w:pPr>
      <w:ind w:firstLine="540"/>
      <w:spacing w:before="120" w:after="120" w:line="360" w:lineRule="auto"/>
    </w:pPr>
    <w:rPr>
      <w:rFonts w:ascii="Arial Narrow" w:hAnsi="Arial Narrow"/>
      <w:sz w:val="24"/>
      <w:szCs w:val="24"/>
      <w:lang w:val="en-US" w:eastAsia="en-US"/>
    </w:rPr>
  </w:style>
  <w:style w:type="character" w:styleId="1153">
    <w:name w:val="apple-style-span"/>
    <w:next w:val="1153"/>
    <w:link w:val="962"/>
    <w:rPr>
      <w:rFonts w:eastAsia="宋体"/>
      <w:sz w:val="21"/>
      <w:szCs w:val="24"/>
      <w:lang w:val="en-US" w:eastAsia="zh-CN" w:bidi="ar-SA"/>
    </w:rPr>
  </w:style>
  <w:style w:type="character" w:styleId="1154">
    <w:name w:val="+● Char Char Char Char Char Char Char"/>
    <w:next w:val="1154"/>
    <w:link w:val="962"/>
    <w:rPr>
      <w:rFonts w:ascii="楷体_GB2312" w:eastAsia="宋体"/>
      <w:sz w:val="24"/>
      <w:szCs w:val="28"/>
      <w:lang w:val="en-US" w:eastAsia="zh-CN" w:bidi="ar-SA"/>
    </w:rPr>
  </w:style>
  <w:style w:type="character" w:styleId="1155">
    <w:name w:val="标题 2 Char Char"/>
    <w:next w:val="1155"/>
    <w:link w:val="962"/>
    <w:rPr>
      <w:rFonts w:ascii="Arial" w:hAnsi="Arial" w:eastAsia="黑体"/>
      <w:b/>
      <w:bCs/>
      <w:sz w:val="32"/>
      <w:szCs w:val="32"/>
      <w:lang w:val="en-US" w:eastAsia="zh-CN" w:bidi="ar-SA"/>
    </w:rPr>
  </w:style>
  <w:style w:type="character" w:styleId="1156">
    <w:name w:val="+正文 Char Char2 Char Char Char Char"/>
    <w:next w:val="1156"/>
    <w:link w:val="962"/>
    <w:rPr>
      <w:rFonts w:eastAsia="宋体"/>
      <w:sz w:val="24"/>
      <w:szCs w:val="28"/>
      <w:lang w:val="en-US" w:eastAsia="zh-CN" w:bidi="ar-SA"/>
    </w:rPr>
  </w:style>
  <w:style w:type="character" w:styleId="1157">
    <w:name w:val="+1. Char Char1"/>
    <w:next w:val="1157"/>
    <w:link w:val="962"/>
    <w:rPr>
      <w:rFonts w:eastAsia="宋体"/>
      <w:sz w:val="24"/>
      <w:szCs w:val="28"/>
      <w:lang w:val="en-US" w:eastAsia="zh-CN" w:bidi="ar-SA"/>
    </w:rPr>
  </w:style>
  <w:style w:type="character" w:styleId="1158">
    <w:name w:val="正文文本 Char"/>
    <w:next w:val="1158"/>
    <w:link w:val="962"/>
    <w:rPr>
      <w:rFonts w:eastAsia="宋体"/>
      <w:sz w:val="24"/>
      <w:lang w:val="en-US" w:eastAsia="zh-CN" w:bidi="ar-SA"/>
    </w:rPr>
  </w:style>
  <w:style w:type="character" w:styleId="1159">
    <w:name w:val="s5"/>
    <w:next w:val="1159"/>
    <w:link w:val="962"/>
  </w:style>
  <w:style w:type="character" w:styleId="1160">
    <w:name w:val="intro1"/>
    <w:next w:val="1160"/>
    <w:link w:val="962"/>
    <w:rPr>
      <w:rFonts w:ascii="Trebuchet MS"/>
      <w:sz w:val="21"/>
      <w:szCs w:val="21"/>
    </w:rPr>
  </w:style>
  <w:style w:type="character" w:styleId="1161">
    <w:name w:val="font31"/>
    <w:next w:val="1161"/>
    <w:link w:val="962"/>
    <w:rPr>
      <w:rFonts w:hint="eastAsia" w:ascii="宋体" w:hAnsi="宋体" w:eastAsia="宋体" w:cs="宋体"/>
      <w:i w:val="0"/>
      <w:color w:val="000000"/>
      <w:sz w:val="20"/>
      <w:szCs w:val="20"/>
      <w:u w:val="none"/>
    </w:rPr>
  </w:style>
  <w:style w:type="character" w:styleId="1162">
    <w:name w:val="标题03 Char"/>
    <w:next w:val="1162"/>
    <w:link w:val="1163"/>
    <w:rPr>
      <w:rFonts w:ascii="宋体" w:hAnsi="宋体"/>
      <w:b/>
      <w:sz w:val="21"/>
      <w:szCs w:val="21"/>
      <w:lang w:bidi="ar-SA"/>
    </w:rPr>
  </w:style>
  <w:style w:type="paragraph" w:styleId="1163">
    <w:name w:val="标题03"/>
    <w:basedOn w:val="962"/>
    <w:next w:val="1163"/>
    <w:link w:val="1162"/>
    <w:qFormat/>
    <w:pPr>
      <w:spacing w:before="360" w:after="120"/>
      <w:outlineLvl w:val="2"/>
    </w:pPr>
    <w:rPr>
      <w:rFonts w:ascii="宋体" w:hAnsi="宋体"/>
      <w:b/>
      <w:szCs w:val="21"/>
      <w:lang w:val="en-US" w:eastAsia="en-US"/>
    </w:rPr>
  </w:style>
  <w:style w:type="character" w:styleId="1164">
    <w:name w:val="标题02 Char"/>
    <w:next w:val="1164"/>
    <w:link w:val="1165"/>
    <w:rPr>
      <w:rFonts w:ascii="宋体" w:hAnsi="宋体"/>
      <w:b/>
      <w:sz w:val="21"/>
      <w:szCs w:val="21"/>
      <w:lang w:bidi="ar-SA"/>
    </w:rPr>
  </w:style>
  <w:style w:type="paragraph" w:styleId="1165">
    <w:name w:val="标题02"/>
    <w:basedOn w:val="962"/>
    <w:next w:val="1165"/>
    <w:link w:val="1164"/>
    <w:qFormat/>
    <w:pPr>
      <w:ind w:left="482" w:hanging="482"/>
      <w:spacing w:before="360" w:after="120"/>
      <w:tabs>
        <w:tab w:val="left" w:pos="482" w:leader="none"/>
      </w:tabs>
      <w:outlineLvl w:val="2"/>
    </w:pPr>
    <w:rPr>
      <w:rFonts w:ascii="宋体" w:hAnsi="宋体"/>
      <w:b/>
      <w:szCs w:val="21"/>
      <w:lang w:val="en-US" w:eastAsia="en-US"/>
    </w:rPr>
  </w:style>
  <w:style w:type="character" w:styleId="1166">
    <w:name w:val="Blockquote Char Char"/>
    <w:next w:val="1166"/>
    <w:link w:val="1167"/>
    <w:rPr>
      <w:sz w:val="24"/>
      <w:lang w:bidi="ar-SA"/>
    </w:rPr>
  </w:style>
  <w:style w:type="paragraph" w:styleId="1167">
    <w:name w:val="Blockquote"/>
    <w:basedOn w:val="962"/>
    <w:next w:val="1167"/>
    <w:link w:val="1166"/>
    <w:pPr>
      <w:ind w:left="360" w:right="360"/>
      <w:jc w:val="left"/>
      <w:spacing w:before="100" w:after="100"/>
    </w:pPr>
    <w:rPr>
      <w:sz w:val="24"/>
      <w:lang w:val="en-US" w:eastAsia="en-US"/>
    </w:rPr>
  </w:style>
  <w:style w:type="character" w:styleId="1168">
    <w:name w:val="样式3 Char"/>
    <w:next w:val="1168"/>
    <w:link w:val="962"/>
    <w:rPr>
      <w:rFonts w:eastAsia="宋体"/>
      <w:sz w:val="24"/>
      <w:szCs w:val="28"/>
      <w:lang w:val="en-US" w:eastAsia="zh-CN" w:bidi="ar-SA"/>
    </w:rPr>
  </w:style>
  <w:style w:type="character" w:styleId="1169">
    <w:name w:val="方案文档 Char Char"/>
    <w:next w:val="1169"/>
    <w:link w:val="1170"/>
    <w:rPr>
      <w:sz w:val="24"/>
      <w:szCs w:val="24"/>
      <w:lang w:val="en-US" w:eastAsia="zh-CN" w:bidi="ar-SA"/>
    </w:rPr>
  </w:style>
  <w:style w:type="paragraph" w:styleId="1170">
    <w:name w:val="方案文档"/>
    <w:next w:val="1170"/>
    <w:link w:val="1169"/>
    <w:pPr>
      <w:ind w:firstLine="200"/>
      <w:spacing w:before="156" w:after="156" w:line="360" w:lineRule="auto"/>
    </w:pPr>
    <w:rPr>
      <w:sz w:val="24"/>
      <w:szCs w:val="24"/>
      <w:lang w:val="en-US" w:eastAsia="zh-CN" w:bidi="ar-SA"/>
    </w:rPr>
  </w:style>
  <w:style w:type="character" w:styleId="1171">
    <w:name w:val="font71"/>
    <w:next w:val="1171"/>
    <w:link w:val="962"/>
    <w:rPr>
      <w:rFonts w:hint="eastAsia" w:ascii="宋体" w:hAnsi="宋体" w:eastAsia="宋体" w:cs="宋体"/>
      <w:i w:val="0"/>
      <w:color w:val="000000"/>
      <w:sz w:val="20"/>
      <w:szCs w:val="20"/>
      <w:u w:val="none"/>
    </w:rPr>
  </w:style>
  <w:style w:type="character" w:styleId="1172">
    <w:name w:val="hover3"/>
    <w:basedOn w:val="972"/>
    <w:next w:val="1172"/>
    <w:link w:val="962"/>
    <w:rPr>
      <w:color w:val="999999"/>
    </w:rPr>
  </w:style>
  <w:style w:type="character" w:styleId="1173">
    <w:name w:val="+● Char Char Char Char Char Char"/>
    <w:next w:val="1173"/>
    <w:link w:val="1174"/>
    <w:rPr>
      <w:rFonts w:eastAsia="宋体"/>
      <w:sz w:val="24"/>
      <w:szCs w:val="28"/>
      <w:lang w:val="en-US" w:eastAsia="zh-CN" w:bidi="ar-SA"/>
    </w:rPr>
  </w:style>
  <w:style w:type="paragraph" w:styleId="1174">
    <w:name w:val="+● Char Char Char"/>
    <w:basedOn w:val="962"/>
    <w:next w:val="1174"/>
    <w:link w:val="1173"/>
    <w:pPr>
      <w:numPr>
        <w:ilvl w:val="0"/>
        <w:numId w:val="4"/>
      </w:numPr>
      <w:ind w:left="0" w:firstLine="480"/>
      <w:spacing w:line="360" w:lineRule="auto"/>
      <w:tabs>
        <w:tab w:val="left" w:pos="958" w:leader="none"/>
      </w:tabs>
    </w:pPr>
    <w:rPr>
      <w:sz w:val="24"/>
      <w:szCs w:val="28"/>
    </w:rPr>
  </w:style>
  <w:style w:type="character" w:styleId="1175">
    <w:name w:val="font81"/>
    <w:next w:val="1175"/>
    <w:link w:val="962"/>
    <w:rPr>
      <w:rFonts w:hint="eastAsia" w:ascii="楷体" w:hAnsi="楷体" w:eastAsia="楷体" w:cs="楷体"/>
      <w:b/>
      <w:i w:val="0"/>
      <w:color w:val="ff0000"/>
      <w:sz w:val="16"/>
      <w:szCs w:val="16"/>
      <w:u w:val="none"/>
    </w:rPr>
  </w:style>
  <w:style w:type="character" w:styleId="1176">
    <w:name w:val="NICMAN Body Text Char Char"/>
    <w:next w:val="1176"/>
    <w:link w:val="962"/>
    <w:rPr>
      <w:rFonts w:eastAsia="宋体"/>
      <w:sz w:val="24"/>
      <w:lang w:val="en-US" w:eastAsia="zh-CN"/>
    </w:rPr>
  </w:style>
  <w:style w:type="character" w:styleId="1177">
    <w:name w:val="Default Char Char"/>
    <w:next w:val="1177"/>
    <w:link w:val="962"/>
    <w:rPr>
      <w:rFonts w:ascii="宋体"/>
      <w:color w:val="000000"/>
      <w:sz w:val="24"/>
      <w:szCs w:val="24"/>
      <w:lang w:bidi="ar-SA"/>
    </w:rPr>
  </w:style>
  <w:style w:type="character" w:styleId="1178">
    <w:name w:val="四 Char Char"/>
    <w:next w:val="1178"/>
    <w:link w:val="962"/>
    <w:rPr>
      <w:rFonts w:ascii="楷体_GB2312" w:eastAsia="楷体_GB2312"/>
      <w:b/>
      <w:sz w:val="24"/>
      <w:szCs w:val="24"/>
      <w:lang w:val="en-US" w:eastAsia="zh-CN" w:bidi="ar-SA"/>
    </w:rPr>
  </w:style>
  <w:style w:type="character" w:styleId="1179">
    <w:name w:val="+列表1 Char Char Char Char Char Char Char"/>
    <w:next w:val="1179"/>
    <w:link w:val="962"/>
    <w:rPr>
      <w:rFonts w:eastAsia="宋体"/>
      <w:sz w:val="21"/>
      <w:szCs w:val="24"/>
      <w:lang w:val="en-US" w:eastAsia="zh-CN" w:bidi="ar-SA"/>
    </w:rPr>
  </w:style>
  <w:style w:type="character" w:styleId="1180">
    <w:name w:val="paramname"/>
    <w:next w:val="1180"/>
    <w:link w:val="962"/>
    <w:rPr>
      <w:rFonts w:eastAsia="宋体"/>
      <w:sz w:val="21"/>
      <w:szCs w:val="24"/>
      <w:lang w:val="en-US" w:eastAsia="zh-CN" w:bidi="ar-SA"/>
    </w:rPr>
  </w:style>
  <w:style w:type="character" w:styleId="1181">
    <w:name w:val="title11"/>
    <w:next w:val="1181"/>
    <w:link w:val="962"/>
    <w:rPr>
      <w:rFonts w:ascii="Verdana" w:hAnsi="Verdana"/>
      <w:b/>
      <w:bCs/>
      <w:color w:val="000000"/>
      <w:sz w:val="18"/>
      <w:szCs w:val="18"/>
    </w:rPr>
  </w:style>
  <w:style w:type="character" w:styleId="1182">
    <w:name w:val="+正文 Char Char5 Char Char"/>
    <w:next w:val="1182"/>
    <w:link w:val="962"/>
    <w:rPr>
      <w:rFonts w:eastAsia="宋体"/>
      <w:sz w:val="24"/>
      <w:szCs w:val="24"/>
      <w:lang w:val="en-US" w:eastAsia="zh-CN" w:bidi="ar-SA"/>
    </w:rPr>
  </w:style>
  <w:style w:type="character" w:styleId="1183">
    <w:name w:val="普通文字 Char3,纯文本 Char Char4,普通文字 Char Char3,普通文字2 Char2,普通文字3 Char2,普通文字4 Char2,普通文字5 Char2,普通文字6 Char2,普通文字11 Char2,普通文字21 Char2,普通文字31 Char2,普通文字41 Char2,普通文字7 Char2,正 文 1 Char2,Texte Char2,普通文字 Char Char Char1,纯文本 Char Char Char3,纯文本 Char Char1 Char2"/>
    <w:next w:val="1183"/>
    <w:link w:val="962"/>
    <w:rPr>
      <w:rFonts w:ascii="宋体" w:hAnsi="Courier New" w:eastAsia="楷体_GB2312"/>
      <w:sz w:val="26"/>
      <w:lang w:val="en-US" w:eastAsia="zh-CN" w:bidi="ar-SA"/>
    </w:rPr>
  </w:style>
  <w:style w:type="character" w:styleId="1184">
    <w:name w:val="标题 1 Char Char"/>
    <w:next w:val="1184"/>
    <w:link w:val="962"/>
    <w:rPr>
      <w:rFonts w:eastAsia="楷体_GB2312"/>
      <w:b/>
      <w:sz w:val="44"/>
      <w:szCs w:val="24"/>
      <w:lang w:val="en-US" w:eastAsia="zh-CN" w:bidi="ar-SA"/>
    </w:rPr>
  </w:style>
  <w:style w:type="character" w:styleId="1185">
    <w:name w:val="font11"/>
    <w:next w:val="1185"/>
    <w:link w:val="962"/>
    <w:rPr>
      <w:rFonts w:ascii="Times New Roman" w:hAnsi="Times New Roman" w:cs="Times New Roman"/>
      <w:i w:val="0"/>
      <w:color w:val="000000"/>
      <w:sz w:val="20"/>
      <w:szCs w:val="20"/>
      <w:u w:val="none"/>
    </w:rPr>
  </w:style>
  <w:style w:type="character" w:styleId="1186">
    <w:name w:val="+1. Char Char Char Char"/>
    <w:next w:val="1186"/>
    <w:link w:val="962"/>
    <w:rPr>
      <w:rFonts w:eastAsia="宋体"/>
      <w:sz w:val="24"/>
      <w:szCs w:val="28"/>
      <w:lang w:val="en-US" w:eastAsia="zh-CN" w:bidi="ar-SA"/>
    </w:rPr>
  </w:style>
  <w:style w:type="character" w:styleId="1187">
    <w:name w:val=" Char Char34"/>
    <w:next w:val="1187"/>
    <w:link w:val="962"/>
    <w:rPr>
      <w:rFonts w:ascii="Arial" w:hAnsi="Arial" w:eastAsia="黑体"/>
      <w:b/>
      <w:sz w:val="32"/>
    </w:rPr>
  </w:style>
  <w:style w:type="character" w:styleId="1188">
    <w:name w:val="样式3 Char Char"/>
    <w:next w:val="1188"/>
    <w:link w:val="962"/>
    <w:rPr>
      <w:rFonts w:ascii="楷体_GB2312" w:eastAsia="宋体"/>
      <w:sz w:val="24"/>
      <w:szCs w:val="28"/>
      <w:lang w:val="en-US" w:eastAsia="zh-CN" w:bidi="ar-SA"/>
    </w:rPr>
  </w:style>
  <w:style w:type="character" w:styleId="1189">
    <w:name w:val="+标题4 Char Char"/>
    <w:next w:val="1189"/>
    <w:link w:val="962"/>
    <w:rPr>
      <w:rFonts w:ascii="楷体_GB2312" w:eastAsia="宋体"/>
      <w:b/>
      <w:bCs/>
      <w:sz w:val="24"/>
      <w:szCs w:val="28"/>
      <w:lang w:val="en-US" w:eastAsia="zh-CN" w:bidi="ar-SA"/>
    </w:rPr>
  </w:style>
  <w:style w:type="character" w:styleId="1190">
    <w:name w:val="Plain Text Char Char"/>
    <w:next w:val="1190"/>
    <w:link w:val="1191"/>
    <w:rPr>
      <w:rFonts w:ascii="宋体" w:hAnsi="Courier New" w:eastAsia="楷体_GB2312"/>
      <w:sz w:val="28"/>
    </w:rPr>
  </w:style>
  <w:style w:type="paragraph" w:styleId="1191">
    <w:name w:val="纯文本2"/>
    <w:basedOn w:val="962"/>
    <w:next w:val="1191"/>
    <w:link w:val="1190"/>
    <w:rPr>
      <w:rFonts w:ascii="宋体" w:hAnsi="Courier New" w:eastAsia="楷体_GB2312"/>
      <w:sz w:val="28"/>
      <w:lang w:val="en-US" w:eastAsia="en-US"/>
    </w:rPr>
  </w:style>
  <w:style w:type="character" w:styleId="1192">
    <w:name w:val="+标题2 Char Char"/>
    <w:next w:val="1192"/>
    <w:link w:val="1193"/>
    <w:rPr>
      <w:rFonts w:eastAsia="宋体"/>
      <w:b/>
      <w:sz w:val="24"/>
      <w:lang w:val="en-US" w:eastAsia="zh-CN" w:bidi="ar-SA"/>
    </w:rPr>
  </w:style>
  <w:style w:type="paragraph" w:styleId="1193">
    <w:name w:val="+标题2"/>
    <w:basedOn w:val="964"/>
    <w:next w:val="1193"/>
    <w:link w:val="1192"/>
    <w:pPr>
      <w:numPr>
        <w:ilvl w:val="1"/>
        <w:numId w:val="5"/>
      </w:numPr>
      <w:spacing w:before="120" w:beforeAutospacing="0" w:after="120" w:afterAutospacing="0" w:line="360" w:lineRule="auto"/>
      <w:tabs>
        <w:tab w:val="left" w:pos="431" w:leader="none"/>
      </w:tabs>
    </w:pPr>
    <w:rPr>
      <w:rFonts w:ascii="Times New Roman" w:hAnsi="Times New Roman" w:eastAsia="宋体"/>
      <w:sz w:val="24"/>
    </w:rPr>
  </w:style>
  <w:style w:type="character" w:styleId="1194">
    <w:name w:val="font41"/>
    <w:next w:val="1194"/>
    <w:link w:val="962"/>
    <w:rPr>
      <w:rFonts w:hint="eastAsia" w:ascii="宋体" w:hAnsi="宋体" w:eastAsia="宋体" w:cs="宋体"/>
      <w:i w:val="0"/>
      <w:color w:val="000000"/>
      <w:sz w:val="16"/>
      <w:szCs w:val="16"/>
      <w:u w:val="none"/>
    </w:rPr>
  </w:style>
  <w:style w:type="character" w:styleId="1195">
    <w:name w:val="我的正文 Char Char"/>
    <w:next w:val="1195"/>
    <w:link w:val="962"/>
    <w:rPr>
      <w:rFonts w:ascii="仿宋_GB2312" w:hAnsi="Arial" w:eastAsia="仿宋_GB2312" w:cs="Times New Roman"/>
      <w:sz w:val="24"/>
      <w:szCs w:val="18"/>
    </w:rPr>
  </w:style>
  <w:style w:type="character" w:styleId="1196">
    <w:name w:val="font101"/>
    <w:next w:val="1196"/>
    <w:link w:val="962"/>
    <w:rPr>
      <w:rFonts w:hint="eastAsia" w:ascii="楷体" w:hAnsi="楷体" w:eastAsia="楷体" w:cs="楷体"/>
      <w:b/>
      <w:i w:val="0"/>
      <w:color w:val="ff0000"/>
      <w:sz w:val="20"/>
      <w:szCs w:val="20"/>
      <w:u w:val="none"/>
    </w:rPr>
  </w:style>
  <w:style w:type="character" w:styleId="1197">
    <w:name w:val="-正文 Char Char Char Char"/>
    <w:next w:val="1197"/>
    <w:link w:val="962"/>
    <w:rPr>
      <w:rFonts w:ascii="Arial" w:hAnsi="Arial" w:eastAsia="宋体"/>
      <w:sz w:val="24"/>
      <w:szCs w:val="24"/>
      <w:lang w:val="en-US" w:eastAsia="zh-CN" w:bidi="ar-SA"/>
    </w:rPr>
  </w:style>
  <w:style w:type="character" w:styleId="1198">
    <w:name w:val="正文文本缩进 Char,正文文字首行缩进 Char"/>
    <w:next w:val="1198"/>
    <w:link w:val="962"/>
    <w:rPr>
      <w:rFonts w:ascii="楷体_GB2312" w:hAnsi="宋体" w:eastAsia="楷体_GB2312" w:cs="宋体"/>
      <w:sz w:val="32"/>
      <w:szCs w:val="32"/>
    </w:rPr>
  </w:style>
  <w:style w:type="character" w:styleId="1199">
    <w:name w:val="+正文 Char Char Char2"/>
    <w:next w:val="1199"/>
    <w:link w:val="962"/>
    <w:rPr>
      <w:rFonts w:eastAsia="宋体"/>
      <w:sz w:val="24"/>
      <w:szCs w:val="24"/>
      <w:lang w:val="en-US" w:eastAsia="zh-CN" w:bidi="ar-SA"/>
    </w:rPr>
  </w:style>
  <w:style w:type="character" w:styleId="1200">
    <w:name w:val="+正文 Char Char Char"/>
    <w:next w:val="1200"/>
    <w:link w:val="962"/>
    <w:rPr>
      <w:rFonts w:eastAsia="宋体"/>
      <w:sz w:val="24"/>
      <w:szCs w:val="28"/>
      <w:lang w:val="en-US" w:eastAsia="zh-CN" w:bidi="ar-SA"/>
    </w:rPr>
  </w:style>
  <w:style w:type="character" w:styleId="1201">
    <w:name w:val=" Char Char33"/>
    <w:next w:val="1201"/>
    <w:link w:val="962"/>
    <w:rPr>
      <w:b/>
      <w:bCs/>
      <w:sz w:val="32"/>
      <w:szCs w:val="32"/>
    </w:rPr>
  </w:style>
  <w:style w:type="character" w:styleId="1202">
    <w:name w:val="+列表编号 Char Char"/>
    <w:next w:val="1202"/>
    <w:link w:val="962"/>
    <w:rPr>
      <w:rFonts w:eastAsia="宋体"/>
      <w:b/>
      <w:spacing w:val="8"/>
      <w:sz w:val="24"/>
      <w:szCs w:val="24"/>
      <w:lang w:val="en-US" w:eastAsia="zh-CN" w:bidi="ar-SA"/>
    </w:rPr>
  </w:style>
  <w:style w:type="character" w:styleId="1203">
    <w:name w:val="Andy_3级 Char"/>
    <w:next w:val="1203"/>
    <w:link w:val="1204"/>
    <w:rPr>
      <w:rFonts w:ascii="Calibri" w:hAnsi="Calibri"/>
      <w:sz w:val="24"/>
      <w:lang w:bidi="ar-SA"/>
    </w:rPr>
  </w:style>
  <w:style w:type="paragraph" w:styleId="1204">
    <w:name w:val="Andy_3级"/>
    <w:basedOn w:val="962"/>
    <w:next w:val="1204"/>
    <w:link w:val="1203"/>
    <w:qFormat/>
    <w:pPr>
      <w:numPr>
        <w:ilvl w:val="2"/>
        <w:numId w:val="1"/>
      </w:numPr>
      <w:spacing w:line="360" w:lineRule="auto"/>
      <w:tabs>
        <w:tab w:val="left" w:pos="1260" w:leader="none"/>
      </w:tabs>
    </w:pPr>
    <w:rPr>
      <w:rFonts w:ascii="Calibri" w:hAnsi="Calibri"/>
      <w:sz w:val="24"/>
      <w:lang w:val="en-US" w:eastAsia="en-US"/>
    </w:rPr>
  </w:style>
  <w:style w:type="character" w:styleId="1205">
    <w:name w:val="+正文 Char Char4"/>
    <w:next w:val="1205"/>
    <w:link w:val="962"/>
    <w:rPr>
      <w:rFonts w:eastAsia="宋体"/>
      <w:sz w:val="24"/>
      <w:szCs w:val="24"/>
      <w:lang w:val="en-US" w:eastAsia="zh-CN" w:bidi="ar-SA"/>
    </w:rPr>
  </w:style>
  <w:style w:type="character" w:styleId="1206">
    <w:name w:val=" Char Char23"/>
    <w:next w:val="1206"/>
    <w:link w:val="962"/>
    <w:rPr>
      <w:rFonts w:eastAsia="楷体_GB2312"/>
      <w:sz w:val="24"/>
      <w:lang w:val="en-US" w:eastAsia="zh-CN" w:bidi="ar-SA"/>
    </w:rPr>
  </w:style>
  <w:style w:type="character" w:styleId="1207">
    <w:name w:val="hover4"/>
    <w:basedOn w:val="972"/>
    <w:next w:val="1207"/>
    <w:link w:val="962"/>
    <w:rPr>
      <w:color w:val="999999"/>
    </w:rPr>
  </w:style>
  <w:style w:type="character" w:styleId="1208">
    <w:name w:val="apple-converted-space"/>
    <w:basedOn w:val="972"/>
    <w:next w:val="1208"/>
    <w:link w:val="962"/>
  </w:style>
  <w:style w:type="character" w:styleId="1209">
    <w:name w:val="公式 Char Char Char"/>
    <w:next w:val="1209"/>
    <w:link w:val="962"/>
    <w:rPr>
      <w:rFonts w:ascii="华文细黑" w:hAnsi="华文细黑" w:eastAsia="华文细黑" w:cs="Arial"/>
      <w:color w:val="000000"/>
      <w:sz w:val="30"/>
      <w:szCs w:val="28"/>
      <w:lang w:val="en-US" w:eastAsia="zh-CN" w:bidi="ar-SA"/>
    </w:rPr>
  </w:style>
  <w:style w:type="character" w:styleId="1210">
    <w:name w:val="style11"/>
    <w:next w:val="1210"/>
    <w:link w:val="962"/>
    <w:rPr>
      <w:rFonts w:ascii="Verdana" w:hAnsi="Verdana"/>
      <w:sz w:val="21"/>
    </w:rPr>
  </w:style>
  <w:style w:type="character" w:styleId="1211">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水上软件 Char"/>
    <w:next w:val="1211"/>
    <w:link w:val="962"/>
    <w:rPr>
      <w:rFonts w:eastAsia="楷体_GB2312"/>
      <w:sz w:val="24"/>
      <w:szCs w:val="24"/>
      <w:lang w:val="en-US" w:eastAsia="zh-CN" w:bidi="ar-SA"/>
    </w:rPr>
  </w:style>
  <w:style w:type="character" w:styleId="1212">
    <w:name w:val="+列表1 Char Char Char Char Char Char"/>
    <w:next w:val="1212"/>
    <w:link w:val="1213"/>
    <w:rPr>
      <w:rFonts w:eastAsia="宋体"/>
      <w:sz w:val="24"/>
      <w:szCs w:val="24"/>
      <w:lang w:val="en-US" w:eastAsia="zh-CN" w:bidi="ar-SA"/>
    </w:rPr>
  </w:style>
  <w:style w:type="paragraph" w:styleId="1213">
    <w:name w:val="+列表1"/>
    <w:basedOn w:val="962"/>
    <w:next w:val="1213"/>
    <w:link w:val="1212"/>
    <w:pPr>
      <w:jc w:val="center"/>
    </w:pPr>
    <w:rPr>
      <w:sz w:val="24"/>
      <w:szCs w:val="24"/>
    </w:rPr>
  </w:style>
  <w:style w:type="paragraph" w:styleId="1214">
    <w:name w:val="xl31"/>
    <w:basedOn w:val="962"/>
    <w:next w:val="1214"/>
    <w:link w:val="962"/>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15">
    <w:name w:val="yyn4"/>
    <w:basedOn w:val="1216"/>
    <w:next w:val="1215"/>
    <w:link w:val="962"/>
    <w:pPr>
      <w:spacing w:before="120" w:after="120" w:line="240" w:lineRule="auto"/>
      <w:tabs>
        <w:tab w:val="clear" w:pos="1344" w:leader="none"/>
      </w:tabs>
    </w:pPr>
    <w:rPr>
      <w:color w:val="000000"/>
    </w:rPr>
  </w:style>
  <w:style w:type="paragraph" w:styleId="1216">
    <w:name w:val="yyn2"/>
    <w:basedOn w:val="1217"/>
    <w:next w:val="1216"/>
    <w:link w:val="962"/>
    <w:pPr>
      <w:ind w:right="0" w:firstLine="0"/>
      <w:jc w:val="left"/>
      <w:tabs>
        <w:tab w:val="left" w:pos="1344" w:leader="none"/>
      </w:tabs>
    </w:pPr>
    <w:rPr>
      <w:spacing w:val="0"/>
    </w:rPr>
  </w:style>
  <w:style w:type="paragraph" w:styleId="1217">
    <w:name w:val="yyn"/>
    <w:basedOn w:val="962"/>
    <w:next w:val="1217"/>
    <w:link w:val="962"/>
    <w:pPr>
      <w:ind w:right="562" w:firstLine="576"/>
      <w:keepNext/>
      <w:spacing w:line="360" w:lineRule="auto"/>
      <w:widowControl/>
      <w:tabs>
        <w:tab w:val="left" w:pos="1344" w:leader="none"/>
      </w:tabs>
    </w:pPr>
    <w:rPr>
      <w:rFonts w:ascii="宋体"/>
      <w:color w:val="000000"/>
      <w:spacing w:val="-20"/>
      <w:sz w:val="28"/>
    </w:rPr>
  </w:style>
  <w:style w:type="paragraph" w:styleId="1218">
    <w:name w:val="a)"/>
    <w:basedOn w:val="962"/>
    <w:next w:val="1218"/>
    <w:link w:val="962"/>
    <w:pPr>
      <w:ind w:left="1361" w:hanging="454"/>
      <w:spacing w:line="264" w:lineRule="auto"/>
      <w:tabs>
        <w:tab w:val="left" w:pos="1361" w:leader="none"/>
      </w:tabs>
    </w:pPr>
    <w:rPr>
      <w:sz w:val="24"/>
    </w:rPr>
  </w:style>
  <w:style w:type="paragraph" w:styleId="1219">
    <w:name w:val="默认段落字体 Para Char Char Char Char Char Char Char"/>
    <w:basedOn w:val="962"/>
    <w:next w:val="1219"/>
    <w:link w:val="962"/>
    <w:pPr>
      <w:spacing w:line="360" w:lineRule="auto"/>
    </w:pPr>
    <w:rPr>
      <w:rFonts w:ascii="Tahoma" w:hAnsi="Tahoma"/>
      <w:sz w:val="24"/>
    </w:rPr>
  </w:style>
  <w:style w:type="paragraph" w:styleId="1220">
    <w:name w:val=" Char"/>
    <w:basedOn w:val="962"/>
    <w:next w:val="1220"/>
    <w:link w:val="962"/>
  </w:style>
  <w:style w:type="paragraph" w:styleId="1221">
    <w:name w:val="Char Char Char Char Char Char Char Char Char1 Char"/>
    <w:basedOn w:val="995"/>
    <w:next w:val="1221"/>
    <w:link w:val="962"/>
    <w:pPr>
      <w:spacing w:line="360" w:lineRule="auto"/>
    </w:pPr>
    <w:rPr>
      <w:szCs w:val="24"/>
      <w:lang w:val="en-US" w:eastAsia="zh-CN"/>
    </w:rPr>
  </w:style>
  <w:style w:type="paragraph" w:styleId="1222">
    <w:name w:val="列出段落 Char Char"/>
    <w:next w:val="1222"/>
    <w:link w:val="962"/>
    <w:pPr>
      <w:ind w:firstLine="420"/>
    </w:pPr>
    <w:rPr>
      <w:lang w:val="en-US" w:eastAsia="zh-CN" w:bidi="ar-SA"/>
    </w:rPr>
  </w:style>
  <w:style w:type="paragraph" w:styleId="1223">
    <w:name w:val="xl58"/>
    <w:basedOn w:val="962"/>
    <w:next w:val="122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224">
    <w:name w:val="Char Char2"/>
    <w:basedOn w:val="962"/>
    <w:next w:val="1224"/>
    <w:link w:val="962"/>
    <w:pPr>
      <w:jc w:val="left"/>
      <w:spacing w:after="160" w:line="240" w:lineRule="exact"/>
      <w:widowControl/>
    </w:pPr>
    <w:rPr>
      <w:rFonts w:ascii="Verdana" w:hAnsi="Verdana" w:eastAsia="仿宋_GB2312"/>
      <w:sz w:val="24"/>
      <w:lang w:eastAsia="en-US"/>
    </w:rPr>
  </w:style>
  <w:style w:type="paragraph" w:styleId="1225">
    <w:name w:val="xl78"/>
    <w:basedOn w:val="962"/>
    <w:next w:val="1225"/>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26">
    <w:name w:val=" Char2 Char Char Char Char Char Char Char Char Char"/>
    <w:basedOn w:val="962"/>
    <w:next w:val="1226"/>
    <w:link w:val="962"/>
    <w:pPr>
      <w:ind w:firstLine="200"/>
      <w:spacing w:line="360" w:lineRule="auto"/>
    </w:pPr>
    <w:rPr>
      <w:rFonts w:ascii="Tahoma" w:hAnsi="Tahoma"/>
      <w:sz w:val="24"/>
    </w:rPr>
  </w:style>
  <w:style w:type="paragraph" w:styleId="1227">
    <w:name w:val="+正文 Char"/>
    <w:basedOn w:val="962"/>
    <w:next w:val="1227"/>
    <w:link w:val="962"/>
    <w:pPr>
      <w:ind w:firstLine="200"/>
      <w:spacing w:line="360" w:lineRule="auto"/>
    </w:pPr>
    <w:rPr>
      <w:sz w:val="24"/>
    </w:rPr>
  </w:style>
  <w:style w:type="paragraph" w:styleId="1228">
    <w:name w:val="HTML 预设格式1"/>
    <w:next w:val="1228"/>
    <w:link w:val="962"/>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framePr w:wrap="around" w:y="1"/>
    </w:pPr>
    <w:rPr>
      <w:rFonts w:ascii="黑体" w:hAnsi="黑体" w:eastAsia="黑体" w:cs="黑体"/>
      <w:color w:val="000000"/>
      <w:sz w:val="21"/>
      <w:szCs w:val="21"/>
      <w:lang w:val="en-US" w:eastAsia="zh-CN" w:bidi="ar-SA"/>
    </w:rPr>
  </w:style>
  <w:style w:type="paragraph" w:styleId="1229">
    <w:name w:val="+标题3"/>
    <w:basedOn w:val="965"/>
    <w:next w:val="1229"/>
    <w:link w:val="962"/>
    <w:pPr>
      <w:ind w:left="833" w:hanging="833"/>
      <w:spacing w:before="120" w:after="120" w:line="360" w:lineRule="auto"/>
      <w:tabs>
        <w:tab w:val="left" w:pos="833" w:leader="none"/>
      </w:tabs>
    </w:pPr>
    <w:rPr>
      <w:bCs/>
      <w:sz w:val="24"/>
      <w:szCs w:val="28"/>
    </w:rPr>
  </w:style>
  <w:style w:type="paragraph" w:styleId="1230">
    <w:name w:val="+标准"/>
    <w:next w:val="1230"/>
    <w:link w:val="962"/>
    <w:pPr>
      <w:ind w:left="1299" w:hanging="1099"/>
      <w:tabs>
        <w:tab w:val="left" w:pos="2880" w:leader="none"/>
      </w:tabs>
    </w:pPr>
    <w:rPr>
      <w:lang w:val="en-US" w:eastAsia="zh-CN" w:bidi="ar-SA"/>
    </w:rPr>
  </w:style>
  <w:style w:type="paragraph" w:styleId="1231">
    <w:name w:val="xl45"/>
    <w:basedOn w:val="962"/>
    <w:next w:val="1231"/>
    <w:link w:val="962"/>
    <w:pPr>
      <w:jc w:val="center"/>
      <w:spacing w:before="100" w:beforeAutospacing="1" w:after="100" w:afterAutospacing="1"/>
      <w:widowControl/>
      <w:pBdr>
        <w:top w:val="single" w:color="000000" w:sz="4" w:space="0"/>
        <w:bottom w:val="single" w:color="000000" w:sz="4" w:space="0"/>
      </w:pBdr>
    </w:pPr>
    <w:rPr>
      <w:rFonts w:ascii="宋体" w:hAnsi="宋体"/>
      <w:sz w:val="24"/>
      <w:szCs w:val="24"/>
    </w:rPr>
  </w:style>
  <w:style w:type="paragraph" w:styleId="1232">
    <w:name w:val="i."/>
    <w:basedOn w:val="962"/>
    <w:next w:val="1232"/>
    <w:link w:val="962"/>
    <w:pPr>
      <w:ind w:left="2268" w:hanging="454"/>
      <w:spacing w:line="264" w:lineRule="auto"/>
      <w:tabs>
        <w:tab w:val="left" w:pos="2268" w:leader="none"/>
        <w:tab w:val="left" w:pos="2534" w:leader="none"/>
      </w:tabs>
    </w:pPr>
    <w:rPr>
      <w:sz w:val="24"/>
      <w:szCs w:val="24"/>
    </w:rPr>
  </w:style>
  <w:style w:type="paragraph" w:styleId="1233">
    <w:name w:val="纯文本11"/>
    <w:basedOn w:val="962"/>
    <w:next w:val="1233"/>
    <w:link w:val="962"/>
    <w:qFormat/>
    <w:rPr>
      <w:rFonts w:ascii="宋体" w:hAnsi="Courier New" w:eastAsia="楷体_GB2312"/>
      <w:sz w:val="26"/>
      <w:szCs w:val="22"/>
    </w:rPr>
  </w:style>
  <w:style w:type="paragraph" w:styleId="1234">
    <w:name w:val="注"/>
    <w:basedOn w:val="1077"/>
    <w:next w:val="1234"/>
    <w:link w:val="962"/>
    <w:pPr>
      <w:ind w:left="510" w:hanging="510"/>
      <w:spacing w:line="300" w:lineRule="atLeast"/>
    </w:pPr>
    <w:rPr>
      <w:rFonts w:ascii="Times New Roman"/>
      <w:sz w:val="18"/>
    </w:rPr>
  </w:style>
  <w:style w:type="paragraph" w:styleId="1235">
    <w:name w:val=" 字元 字元2"/>
    <w:basedOn w:val="962"/>
    <w:next w:val="1235"/>
    <w:link w:val="962"/>
    <w:pPr>
      <w:jc w:val="left"/>
      <w:spacing w:after="160" w:line="240" w:lineRule="exact"/>
      <w:widowControl/>
    </w:pPr>
    <w:rPr>
      <w:szCs w:val="24"/>
    </w:rPr>
  </w:style>
  <w:style w:type="paragraph" w:styleId="1236">
    <w:name w:val="样式SZA"/>
    <w:basedOn w:val="1003"/>
    <w:next w:val="1236"/>
    <w:link w:val="962"/>
    <w:pPr>
      <w:numPr>
        <w:ilvl w:val="0"/>
        <w:numId w:val="6"/>
      </w:numPr>
      <w:jc w:val="left"/>
      <w:spacing w:after="220" w:line="220" w:lineRule="atLeast"/>
      <w:widowControl/>
      <w:tabs>
        <w:tab w:val="clear" w:pos="5250" w:leader="none"/>
      </w:tabs>
    </w:pPr>
    <w:rPr>
      <w:sz w:val="21"/>
    </w:rPr>
  </w:style>
  <w:style w:type="paragraph" w:styleId="1237">
    <w:name w:val="强调文字"/>
    <w:basedOn w:val="962"/>
    <w:next w:val="1237"/>
    <w:link w:val="962"/>
    <w:pPr>
      <w:ind w:firstLine="480"/>
      <w:spacing w:line="440" w:lineRule="exact"/>
    </w:pPr>
    <w:rPr>
      <w:rFonts w:ascii="华文细黑" w:hAnsi="华文细黑" w:eastAsia="黑体" w:cs="Arial"/>
      <w:color w:val="800000"/>
      <w:sz w:val="24"/>
      <w:szCs w:val="28"/>
    </w:rPr>
  </w:style>
  <w:style w:type="paragraph" w:styleId="1238">
    <w:name w:val="4"/>
    <w:basedOn w:val="962"/>
    <w:next w:val="1042"/>
    <w:link w:val="962"/>
    <w:pPr>
      <w:ind w:firstLine="420"/>
      <w:spacing w:line="360" w:lineRule="auto"/>
    </w:pPr>
    <w:rPr>
      <w:color w:val="ff0000"/>
      <w:sz w:val="24"/>
      <w:szCs w:val="24"/>
    </w:rPr>
  </w:style>
  <w:style w:type="paragraph" w:styleId="1239">
    <w:name w:val="xl86"/>
    <w:basedOn w:val="962"/>
    <w:next w:val="1239"/>
    <w:link w:val="962"/>
    <w:pPr>
      <w:jc w:val="center"/>
      <w:spacing w:before="100" w:beforeAutospacing="1" w:after="100" w:afterAutospacing="1"/>
      <w:widowControl/>
      <w:pBdr>
        <w:top w:val="single" w:color="000000" w:sz="8" w:space="0"/>
        <w:left w:val="single" w:color="000000" w:sz="8" w:space="0"/>
      </w:pBdr>
    </w:pPr>
    <w:rPr>
      <w:rFonts w:hint="eastAsia" w:ascii="黑体" w:hAnsi="宋体" w:eastAsia="黑体"/>
      <w:sz w:val="22"/>
      <w:szCs w:val="22"/>
    </w:rPr>
  </w:style>
  <w:style w:type="paragraph" w:styleId="1240">
    <w:name w:val="星非-小"/>
    <w:basedOn w:val="962"/>
    <w:next w:val="1240"/>
    <w:link w:val="962"/>
    <w:pPr>
      <w:ind w:left="830" w:hanging="534"/>
      <w:jc w:val="left"/>
      <w:spacing w:line="480" w:lineRule="exact"/>
    </w:pPr>
    <w:rPr>
      <w:rFonts w:ascii="仿宋_GB2312" w:hAnsi="仿宋_GB2312" w:eastAsia="仿宋_GB2312" w:cs="宋体"/>
      <w:sz w:val="28"/>
    </w:rPr>
  </w:style>
  <w:style w:type="paragraph" w:styleId="1241">
    <w:name w:val="样式 标题 1"/>
    <w:basedOn w:val="962"/>
    <w:next w:val="1241"/>
    <w:link w:val="962"/>
    <w:pPr>
      <w:ind w:left="425" w:hanging="425"/>
      <w:jc w:val="center"/>
      <w:keepNext/>
      <w:spacing w:before="124" w:after="124" w:line="360" w:lineRule="auto"/>
      <w:widowControl/>
      <w:tabs>
        <w:tab w:val="left" w:pos="425" w:leader="none"/>
      </w:tabs>
      <w:outlineLvl w:val="0"/>
    </w:pPr>
    <w:rPr>
      <w:rFonts w:eastAsia="黑体"/>
      <w:b/>
      <w:bCs/>
      <w:color w:val="003366"/>
      <w:spacing w:val="6"/>
      <w:sz w:val="28"/>
      <w:szCs w:val="28"/>
    </w:rPr>
  </w:style>
  <w:style w:type="paragraph" w:styleId="1242">
    <w:name w:val="+列表2"/>
    <w:basedOn w:val="962"/>
    <w:next w:val="1242"/>
    <w:link w:val="962"/>
    <w:pPr>
      <w:jc w:val="center"/>
    </w:pPr>
    <w:rPr>
      <w:sz w:val="18"/>
      <w:szCs w:val="21"/>
    </w:rPr>
  </w:style>
  <w:style w:type="paragraph" w:styleId="1243">
    <w:name w:val="font8"/>
    <w:basedOn w:val="962"/>
    <w:next w:val="1243"/>
    <w:link w:val="962"/>
    <w:pPr>
      <w:jc w:val="left"/>
      <w:spacing w:before="100" w:beforeAutospacing="1" w:after="100" w:afterAutospacing="1"/>
      <w:widowControl/>
    </w:pPr>
    <w:rPr>
      <w:rFonts w:hint="eastAsia" w:ascii="宋体" w:hAnsi="宋体"/>
      <w:sz w:val="20"/>
    </w:rPr>
  </w:style>
  <w:style w:type="paragraph" w:styleId="1244">
    <w:name w:val="样式5"/>
    <w:basedOn w:val="967"/>
    <w:next w:val="1244"/>
    <w:link w:val="962"/>
    <w:pPr>
      <w:ind w:left="795" w:hanging="795"/>
      <w:jc w:val="center"/>
      <w:keepLines w:val="0"/>
      <w:spacing w:before="0" w:after="0"/>
      <w:widowControl/>
      <w:tabs>
        <w:tab w:val="left" w:pos="795" w:leader="none"/>
      </w:tabs>
    </w:pPr>
    <w:rPr>
      <w:rFonts w:ascii="楷体_GB2312" w:eastAsia="楷体_GB2312"/>
      <w:sz w:val="24"/>
    </w:rPr>
  </w:style>
  <w:style w:type="paragraph" w:styleId="1245">
    <w:name w:val="标题6"/>
    <w:basedOn w:val="968"/>
    <w:next w:val="1245"/>
    <w:link w:val="962"/>
    <w:pPr>
      <w:ind w:left="0" w:firstLine="0"/>
      <w:keepLines w:val="0"/>
      <w:keepNext w:val="0"/>
      <w:spacing w:before="0" w:after="0"/>
      <w:tabs>
        <w:tab w:val="left" w:pos="0" w:leader="none"/>
      </w:tabs>
    </w:pPr>
    <w:rPr>
      <w:rFonts w:ascii="Arial" w:eastAsia="仿宋_GB2312"/>
      <w:bCs/>
      <w:sz w:val="30"/>
      <w:szCs w:val="24"/>
    </w:rPr>
  </w:style>
  <w:style w:type="paragraph" w:styleId="1246">
    <w:name w:val="默认段落字体 Para Char Char"/>
    <w:basedOn w:val="962"/>
    <w:next w:val="1246"/>
    <w:link w:val="962"/>
    <w:pPr>
      <w:spacing w:before="156" w:after="156"/>
    </w:pPr>
  </w:style>
  <w:style w:type="paragraph" w:styleId="1247">
    <w:name w:val="8"/>
    <w:basedOn w:val="962"/>
    <w:next w:val="1247"/>
    <w:link w:val="962"/>
    <w:rPr>
      <w:rFonts w:ascii="Tahoma" w:hAnsi="Tahoma"/>
      <w:sz w:val="24"/>
    </w:rPr>
  </w:style>
  <w:style w:type="paragraph" w:styleId="1248">
    <w:name w:val="xl85"/>
    <w:basedOn w:val="962"/>
    <w:next w:val="1248"/>
    <w:link w:val="962"/>
    <w:pPr>
      <w:jc w:val="center"/>
      <w:spacing w:before="100" w:beforeAutospacing="1" w:after="100" w:afterAutospacing="1"/>
      <w:widowControl/>
      <w:pBdr>
        <w:top w:val="single" w:color="000000" w:sz="4" w:space="0"/>
        <w:left w:val="single" w:color="000000" w:sz="4" w:space="0"/>
        <w:right w:val="single" w:color="000000" w:sz="8" w:space="0"/>
      </w:pBdr>
    </w:pPr>
    <w:rPr>
      <w:rFonts w:hint="eastAsia" w:ascii="黑体" w:hAnsi="宋体" w:eastAsia="黑体"/>
      <w:sz w:val="22"/>
      <w:szCs w:val="22"/>
    </w:rPr>
  </w:style>
  <w:style w:type="paragraph" w:styleId="1249">
    <w:name w:val="2册标题1"/>
    <w:basedOn w:val="962"/>
    <w:next w:val="962"/>
    <w:link w:val="962"/>
    <w:pPr>
      <w:jc w:val="center"/>
      <w:spacing w:before="156" w:after="156"/>
      <w:outlineLvl w:val="0"/>
    </w:pPr>
    <w:rPr>
      <w:rFonts w:ascii="Arial" w:hAnsi="Arial" w:eastAsia="黑体"/>
      <w:sz w:val="36"/>
      <w:szCs w:val="32"/>
    </w:rPr>
  </w:style>
  <w:style w:type="paragraph" w:styleId="1250">
    <w:name w:val="1)"/>
    <w:basedOn w:val="962"/>
    <w:next w:val="1250"/>
    <w:link w:val="962"/>
    <w:pPr>
      <w:ind w:left="1814" w:hanging="453"/>
      <w:spacing w:line="264" w:lineRule="auto"/>
      <w:tabs>
        <w:tab w:val="left" w:pos="1814" w:leader="none"/>
      </w:tabs>
    </w:pPr>
    <w:rPr>
      <w:sz w:val="24"/>
      <w:szCs w:val="24"/>
    </w:rPr>
  </w:style>
  <w:style w:type="paragraph" w:styleId="1251">
    <w:name w:val="可研 + 首行缩进:  2 字符"/>
    <w:basedOn w:val="962"/>
    <w:next w:val="1251"/>
    <w:link w:val="962"/>
    <w:pPr>
      <w:ind w:firstLine="200"/>
      <w:spacing w:before="120" w:line="288" w:lineRule="auto"/>
    </w:pPr>
    <w:rPr>
      <w:rFonts w:eastAsia="仿宋_GB2312"/>
      <w:sz w:val="24"/>
    </w:rPr>
  </w:style>
  <w:style w:type="paragraph" w:styleId="1252">
    <w:name w:val=" Char Char 字元 字元 Char Char 字元 字元"/>
    <w:basedOn w:val="962"/>
    <w:next w:val="1252"/>
    <w:link w:val="962"/>
    <w:pPr>
      <w:jc w:val="left"/>
      <w:spacing w:after="160" w:line="240" w:lineRule="exact"/>
      <w:widowControl/>
    </w:pPr>
    <w:rPr>
      <w:rFonts w:ascii="Verdana" w:hAnsi="Verdana" w:eastAsia="仿宋_GB2312"/>
      <w:sz w:val="24"/>
      <w:lang w:eastAsia="en-US"/>
    </w:rPr>
  </w:style>
  <w:style w:type="paragraph" w:styleId="1253">
    <w:name w:val="table_1stline"/>
    <w:basedOn w:val="962"/>
    <w:next w:val="1253"/>
    <w:link w:val="962"/>
    <w:pPr>
      <w:jc w:val="left"/>
      <w:spacing w:before="120"/>
      <w:widowControl/>
    </w:pPr>
    <w:rPr>
      <w:bCs/>
      <w:sz w:val="20"/>
      <w:lang w:val="de-DE" w:eastAsia="de-DE"/>
    </w:rPr>
  </w:style>
  <w:style w:type="paragraph" w:styleId="1254">
    <w:name w:val=" 字元 字元1 Char Char1 字元 字元 Char Char"/>
    <w:basedOn w:val="962"/>
    <w:next w:val="1254"/>
    <w:link w:val="962"/>
    <w:pPr>
      <w:jc w:val="left"/>
      <w:spacing w:after="160" w:line="240" w:lineRule="exact"/>
      <w:widowControl/>
    </w:pPr>
    <w:rPr>
      <w:rFonts w:ascii="Verdana" w:hAnsi="Verdana" w:eastAsia="仿宋_GB2312"/>
      <w:sz w:val="24"/>
      <w:lang w:eastAsia="en-US"/>
    </w:rPr>
  </w:style>
  <w:style w:type="paragraph" w:styleId="1255">
    <w:name w:val="Char Char2 字元 字元"/>
    <w:basedOn w:val="962"/>
    <w:next w:val="1255"/>
    <w:link w:val="962"/>
    <w:pPr>
      <w:jc w:val="left"/>
      <w:spacing w:after="160" w:line="240" w:lineRule="exact"/>
      <w:widowControl/>
    </w:pPr>
    <w:rPr>
      <w:rFonts w:ascii="Verdana" w:hAnsi="Verdana" w:eastAsia="仿宋_GB2312"/>
      <w:sz w:val="24"/>
      <w:lang w:eastAsia="en-US"/>
    </w:rPr>
  </w:style>
  <w:style w:type="paragraph" w:styleId="1256">
    <w:name w:val="Char5 Char Char Char Char Char Char"/>
    <w:basedOn w:val="962"/>
    <w:next w:val="1256"/>
    <w:link w:val="962"/>
    <w:rPr>
      <w:rFonts w:ascii="Tahoma" w:hAnsi="Tahoma"/>
      <w:sz w:val="24"/>
    </w:rPr>
  </w:style>
  <w:style w:type="paragraph" w:styleId="1257">
    <w:name w:val="列出段落1"/>
    <w:basedOn w:val="962"/>
    <w:next w:val="1257"/>
    <w:link w:val="962"/>
    <w:uiPriority w:val="34"/>
    <w:qFormat/>
    <w:pPr>
      <w:ind w:firstLine="420"/>
    </w:pPr>
    <w:rPr>
      <w:rFonts w:ascii="Calibri" w:hAnsi="Calibri" w:cs="Calibri"/>
      <w:szCs w:val="21"/>
    </w:rPr>
  </w:style>
  <w:style w:type="paragraph" w:styleId="1258">
    <w:name w:val="正文再缩近"/>
    <w:basedOn w:val="962"/>
    <w:next w:val="1258"/>
    <w:link w:val="962"/>
    <w:pPr>
      <w:ind w:firstLine="400"/>
      <w:jc w:val="left"/>
      <w:spacing w:line="440" w:lineRule="exact"/>
    </w:pPr>
    <w:rPr>
      <w:rFonts w:ascii="华文细黑" w:hAnsi="华文细黑" w:cs="Arial"/>
      <w:szCs w:val="21"/>
    </w:rPr>
  </w:style>
  <w:style w:type="paragraph" w:styleId="1259">
    <w:name w:val="小节"/>
    <w:basedOn w:val="965"/>
    <w:next w:val="1259"/>
    <w:link w:val="962"/>
    <w:pPr>
      <w:numPr>
        <w:ilvl w:val="2"/>
        <w:numId w:val="2"/>
      </w:numPr>
      <w:jc w:val="left"/>
      <w:keepNext w:val="0"/>
      <w:spacing w:before="200" w:after="200" w:line="560" w:lineRule="exact"/>
    </w:pPr>
    <w:rPr>
      <w:rFonts w:ascii="Arial" w:hAnsi="Arial"/>
      <w:b w:val="0"/>
      <w:spacing w:val="14"/>
      <w:sz w:val="28"/>
      <w:szCs w:val="32"/>
    </w:rPr>
  </w:style>
  <w:style w:type="paragraph" w:styleId="1260">
    <w:name w:val="xl93"/>
    <w:basedOn w:val="962"/>
    <w:next w:val="1260"/>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261">
    <w:name w:val=" Char Char3 字元 字元 Char Char"/>
    <w:basedOn w:val="962"/>
    <w:next w:val="1261"/>
    <w:link w:val="962"/>
    <w:pPr>
      <w:jc w:val="left"/>
      <w:spacing w:after="160" w:line="240" w:lineRule="exact"/>
      <w:widowControl/>
    </w:pPr>
    <w:rPr>
      <w:rFonts w:ascii="Verdana" w:hAnsi="Verdana" w:eastAsia="仿宋_GB2312"/>
      <w:sz w:val="24"/>
      <w:lang w:eastAsia="en-US"/>
    </w:rPr>
  </w:style>
  <w:style w:type="paragraph" w:styleId="1262">
    <w:name w:val="xl84"/>
    <w:basedOn w:val="962"/>
    <w:next w:val="1262"/>
    <w:link w:val="962"/>
    <w:pPr>
      <w:jc w:val="center"/>
      <w:spacing w:before="100" w:beforeAutospacing="1" w:after="100" w:afterAutospacing="1"/>
      <w:widowControl/>
      <w:pBdr>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263">
    <w:name w:val="样式 标题 3 Char Char"/>
    <w:basedOn w:val="965"/>
    <w:next w:val="1263"/>
    <w:link w:val="962"/>
    <w:pPr>
      <w:ind w:firstLine="480"/>
      <w:spacing w:before="0" w:after="0" w:line="360" w:lineRule="auto"/>
      <w:tabs>
        <w:tab w:val="left" w:pos="1000" w:leader="none"/>
      </w:tabs>
    </w:pPr>
    <w:rPr>
      <w:rFonts w:eastAsia="黑体"/>
      <w:bCs/>
      <w:sz w:val="24"/>
      <w:szCs w:val="24"/>
    </w:rPr>
  </w:style>
  <w:style w:type="paragraph" w:styleId="1264">
    <w:name w:val="无缩进正文"/>
    <w:basedOn w:val="962"/>
    <w:next w:val="1264"/>
    <w:link w:val="962"/>
  </w:style>
  <w:style w:type="paragraph" w:styleId="1265">
    <w:name w:val="xl80"/>
    <w:basedOn w:val="962"/>
    <w:next w:val="1265"/>
    <w:link w:val="962"/>
    <w:pPr>
      <w:jc w:val="center"/>
      <w:spacing w:before="100" w:beforeAutospacing="1" w:after="100" w:afterAutospacing="1"/>
      <w:widowControl/>
      <w:pBdr>
        <w:top w:val="single" w:color="000000" w:sz="8" w:space="0"/>
        <w:left w:val="single" w:color="000000" w:sz="8" w:space="0"/>
        <w:right w:val="single" w:color="000000" w:sz="4" w:space="0"/>
      </w:pBdr>
    </w:pPr>
    <w:rPr>
      <w:rFonts w:hint="eastAsia" w:ascii="黑体" w:hAnsi="宋体" w:eastAsia="黑体"/>
      <w:sz w:val="22"/>
      <w:szCs w:val="22"/>
    </w:rPr>
  </w:style>
  <w:style w:type="paragraph" w:styleId="1266">
    <w:name w:val="样式 标题 3头 + (中文) 黑体 四号 段前: 0 磅 段后: 0 磅 行距: 1.5 倍行距2"/>
    <w:basedOn w:val="965"/>
    <w:next w:val="1266"/>
    <w:link w:val="962"/>
    <w:pPr>
      <w:ind w:left="720" w:right="6" w:hanging="720"/>
      <w:keepLines w:val="0"/>
      <w:spacing w:before="0" w:after="0" w:line="360" w:lineRule="auto"/>
      <w:tabs>
        <w:tab w:val="left" w:pos="360" w:leader="none"/>
      </w:tabs>
    </w:pPr>
    <w:rPr>
      <w:rFonts w:ascii="宋体" w:hAnsi="宋体" w:cs="Arial"/>
      <w:bCs/>
      <w:sz w:val="24"/>
      <w:szCs w:val="24"/>
    </w:rPr>
  </w:style>
  <w:style w:type="paragraph" w:styleId="1267">
    <w:name w:val="xl67"/>
    <w:basedOn w:val="962"/>
    <w:next w:val="126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268">
    <w:name w:val="xl40"/>
    <w:basedOn w:val="962"/>
    <w:next w:val="1268"/>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9">
    <w:name w:val="xl75"/>
    <w:basedOn w:val="962"/>
    <w:next w:val="1269"/>
    <w:link w:val="962"/>
    <w:pPr>
      <w:jc w:val="center"/>
      <w:spacing w:before="100" w:beforeAutospacing="1" w:after="100" w:afterAutospacing="1"/>
      <w:widowControl/>
      <w:pBdr>
        <w:left w:val="single" w:color="000000" w:sz="8" w:space="0"/>
      </w:pBdr>
    </w:pPr>
    <w:rPr>
      <w:rFonts w:hint="eastAsia" w:ascii="黑体" w:hAnsi="宋体" w:eastAsia="黑体"/>
      <w:sz w:val="22"/>
      <w:szCs w:val="22"/>
    </w:rPr>
  </w:style>
  <w:style w:type="paragraph" w:styleId="1270">
    <w:name w:val=" 字元1 Char Char 字元 字元 字元 Char Char 字元 字元 Char Char 字元 字元 Char Char 字元 字元 Char Char"/>
    <w:basedOn w:val="962"/>
    <w:next w:val="1270"/>
    <w:link w:val="962"/>
    <w:pPr>
      <w:jc w:val="left"/>
      <w:spacing w:after="160" w:line="240" w:lineRule="exact"/>
      <w:widowControl/>
    </w:pPr>
    <w:rPr>
      <w:rFonts w:ascii="Verdana" w:hAnsi="Verdana" w:eastAsia="仿宋_GB2312"/>
      <w:sz w:val="24"/>
      <w:lang w:eastAsia="en-US"/>
    </w:rPr>
  </w:style>
  <w:style w:type="paragraph" w:styleId="1271">
    <w:name w:val="b-b1"/>
    <w:basedOn w:val="963"/>
    <w:next w:val="962"/>
    <w:link w:val="962"/>
    <w:pPr>
      <w:numPr>
        <w:ilvl w:val="0"/>
        <w:numId w:val="3"/>
      </w:numPr>
      <w:keepNext w:val="0"/>
      <w:spacing w:before="120" w:after="120" w:line="360" w:lineRule="auto"/>
      <w:tabs>
        <w:tab w:val="left" w:pos="720" w:leader="none"/>
      </w:tabs>
    </w:pPr>
    <w:rPr>
      <w:rFonts w:ascii="黑体" w:hAnsi="宋体" w:eastAsia="黑体"/>
      <w:b/>
      <w:color w:val="000000"/>
      <w:sz w:val="24"/>
      <w:szCs w:val="24"/>
    </w:rPr>
  </w:style>
  <w:style w:type="paragraph" w:styleId="1272">
    <w:name w:val="空半行"/>
    <w:basedOn w:val="962"/>
    <w:next w:val="1272"/>
    <w:link w:val="962"/>
    <w:pPr>
      <w:spacing w:line="120" w:lineRule="exact"/>
    </w:pPr>
    <w:rPr>
      <w:rFonts w:eastAsia="仿宋_GB2312"/>
      <w:color w:val="ffffff"/>
      <w:sz w:val="30"/>
    </w:rPr>
  </w:style>
  <w:style w:type="paragraph" w:styleId="1273">
    <w:name w:val="2"/>
    <w:basedOn w:val="962"/>
    <w:next w:val="1273"/>
    <w:link w:val="962"/>
    <w:pPr>
      <w:jc w:val="left"/>
      <w:spacing w:after="160" w:line="240" w:lineRule="exact"/>
      <w:widowControl/>
    </w:pPr>
    <w:rPr>
      <w:rFonts w:ascii="Verdana" w:hAnsi="Verdana" w:eastAsia="仿宋_GB2312"/>
      <w:sz w:val="24"/>
      <w:lang w:eastAsia="en-US"/>
    </w:rPr>
  </w:style>
  <w:style w:type="paragraph" w:styleId="1274">
    <w:name w:val="CM26"/>
    <w:basedOn w:val="1119"/>
    <w:next w:val="1119"/>
    <w:link w:val="962"/>
    <w:pPr>
      <w:spacing w:line="400" w:lineRule="atLeast"/>
    </w:pPr>
    <w:rPr>
      <w:rFonts w:ascii="宋体" w:eastAsia="宋体"/>
      <w:color w:val="000000"/>
      <w:szCs w:val="24"/>
      <w:lang w:eastAsia="zh-CN"/>
    </w:rPr>
  </w:style>
  <w:style w:type="paragraph" w:styleId="1275">
    <w:name w:val="xl65"/>
    <w:basedOn w:val="962"/>
    <w:next w:val="127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276">
    <w:name w:val="+正文 Char5 Char Char Char"/>
    <w:basedOn w:val="962"/>
    <w:next w:val="1276"/>
    <w:link w:val="962"/>
    <w:pPr>
      <w:ind w:firstLine="200"/>
      <w:spacing w:line="360" w:lineRule="auto"/>
    </w:pPr>
    <w:rPr>
      <w:sz w:val="24"/>
      <w:szCs w:val="24"/>
    </w:rPr>
  </w:style>
  <w:style w:type="paragraph" w:styleId="1277">
    <w:name w:val="小标题"/>
    <w:basedOn w:val="962"/>
    <w:next w:val="1277"/>
    <w:link w:val="962"/>
    <w:pPr>
      <w:jc w:val="center"/>
      <w:spacing w:before="120" w:line="360" w:lineRule="auto"/>
    </w:pPr>
    <w:rPr>
      <w:color w:val="0000ff"/>
      <w:sz w:val="24"/>
      <w:u w:val="single"/>
    </w:rPr>
  </w:style>
  <w:style w:type="paragraph" w:styleId="1278">
    <w:name w:val="批注框文本1"/>
    <w:next w:val="1278"/>
    <w:link w:val="962"/>
    <w:uiPriority w:val="99"/>
    <w:qFormat/>
    <w:pPr>
      <w:jc w:val="both"/>
      <w:widowControl w:val="off"/>
      <w:framePr w:wrap="around" w:y="1"/>
    </w:pPr>
    <w:rPr>
      <w:rFonts w:ascii="Arial Unicode MS" w:hAnsi="Arial Unicode MS" w:eastAsia="Arial Unicode MS" w:cs="Arial Unicode MS"/>
      <w:color w:val="000000"/>
      <w:sz w:val="18"/>
      <w:szCs w:val="18"/>
      <w:lang w:val="en-US" w:eastAsia="zh-CN" w:bidi="ar-SA"/>
    </w:rPr>
  </w:style>
  <w:style w:type="paragraph" w:styleId="1279">
    <w:name w:val="_Style 123"/>
    <w:basedOn w:val="962"/>
    <w:next w:val="1279"/>
    <w:link w:val="962"/>
    <w:pPr>
      <w:jc w:val="left"/>
      <w:spacing w:after="160" w:line="240" w:lineRule="exact"/>
      <w:widowControl/>
    </w:pPr>
    <w:rPr>
      <w:szCs w:val="24"/>
    </w:rPr>
  </w:style>
  <w:style w:type="paragraph" w:styleId="1280">
    <w:name w:val="样式 －列表编号 + 居中 段前: 0.5 行 段后: 0.5 行"/>
    <w:basedOn w:val="962"/>
    <w:next w:val="1280"/>
    <w:link w:val="962"/>
    <w:pPr>
      <w:jc w:val="right"/>
      <w:spacing w:before="156" w:after="156"/>
    </w:pPr>
    <w:rPr>
      <w:b/>
      <w:bCs/>
      <w:spacing w:val="8"/>
      <w:sz w:val="28"/>
    </w:rPr>
  </w:style>
  <w:style w:type="paragraph" w:styleId="1281">
    <w:name w:val="－正文 Char"/>
    <w:basedOn w:val="962"/>
    <w:next w:val="1281"/>
    <w:link w:val="962"/>
    <w:pPr>
      <w:ind w:firstLine="200"/>
      <w:jc w:val="left"/>
      <w:spacing w:line="360" w:lineRule="auto"/>
    </w:pPr>
    <w:rPr>
      <w:rFonts w:ascii="楷体_GB2312"/>
      <w:sz w:val="28"/>
      <w:szCs w:val="28"/>
    </w:rPr>
  </w:style>
  <w:style w:type="paragraph" w:styleId="1282">
    <w:name w:val="样式 标题 4 + (西文) 楷体_GB2312 (中文) 楷体_GB2312 (符号) 黑体 非加粗 段前: 0 磅...1"/>
    <w:basedOn w:val="966"/>
    <w:next w:val="1282"/>
    <w:link w:val="962"/>
    <w:pPr>
      <w:numPr>
        <w:ilvl w:val="3"/>
        <w:numId w:val="5"/>
      </w:numPr>
      <w:ind w:left="2551" w:firstLine="0"/>
      <w:jc w:val="left"/>
      <w:spacing w:before="0" w:after="0" w:line="360" w:lineRule="auto"/>
      <w:tabs>
        <w:tab w:val="left" w:pos="2976" w:leader="none"/>
      </w:tabs>
    </w:pPr>
    <w:rPr>
      <w:rFonts w:ascii="楷体_GB2312" w:hAnsi="黑体" w:eastAsia="楷体_GB2312"/>
      <w:b w:val="0"/>
    </w:rPr>
  </w:style>
  <w:style w:type="paragraph" w:styleId="1283">
    <w:name w:val="xl27"/>
    <w:basedOn w:val="962"/>
    <w:next w:val="1283"/>
    <w:link w:val="96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84">
    <w:name w:val="+正文 Char Char Char3"/>
    <w:basedOn w:val="962"/>
    <w:next w:val="1284"/>
    <w:link w:val="962"/>
    <w:pPr>
      <w:ind w:firstLine="200"/>
      <w:spacing w:line="360" w:lineRule="auto"/>
    </w:pPr>
    <w:rPr>
      <w:sz w:val="24"/>
      <w:szCs w:val="24"/>
    </w:rPr>
  </w:style>
  <w:style w:type="paragraph" w:styleId="1285">
    <w:name w:val="flType"/>
    <w:basedOn w:val="962"/>
    <w:next w:val="1285"/>
    <w:link w:val="962"/>
    <w:pPr>
      <w:jc w:val="center"/>
      <w:spacing w:before="560" w:after="120" w:line="360" w:lineRule="atLeast"/>
    </w:pPr>
    <w:rPr>
      <w:rFonts w:ascii="Arial" w:eastAsia="黑体"/>
      <w:sz w:val="28"/>
    </w:rPr>
  </w:style>
  <w:style w:type="paragraph" w:styleId="1286">
    <w:name w:val="++标题2"/>
    <w:basedOn w:val="964"/>
    <w:next w:val="1286"/>
    <w:link w:val="962"/>
    <w:pPr>
      <w:numPr>
        <w:ilvl w:val="1"/>
        <w:numId w:val="2"/>
      </w:numPr>
      <w:ind w:left="0"/>
      <w:keepLines w:val="0"/>
      <w:spacing w:before="156" w:after="0" w:line="360" w:lineRule="auto"/>
      <w:outlineLvl w:val="2"/>
    </w:pPr>
    <w:rPr>
      <w:rFonts w:ascii="Times New Roman" w:hAnsi="Times New Roman" w:eastAsia="宋体"/>
      <w:bCs/>
      <w:sz w:val="24"/>
      <w:szCs w:val="28"/>
    </w:rPr>
  </w:style>
  <w:style w:type="paragraph" w:styleId="1287">
    <w:name w:val="Address"/>
    <w:basedOn w:val="962"/>
    <w:next w:val="962"/>
    <w:link w:val="962"/>
    <w:pPr>
      <w:jc w:val="left"/>
    </w:pPr>
    <w:rPr>
      <w:i/>
      <w:sz w:val="24"/>
    </w:rPr>
  </w:style>
  <w:style w:type="paragraph" w:styleId="1288">
    <w:name w:val="+正文 Char2"/>
    <w:basedOn w:val="962"/>
    <w:next w:val="1288"/>
    <w:link w:val="962"/>
    <w:pPr>
      <w:ind w:firstLine="200"/>
      <w:spacing w:line="360" w:lineRule="auto"/>
    </w:pPr>
    <w:rPr>
      <w:sz w:val="24"/>
      <w:szCs w:val="28"/>
    </w:rPr>
  </w:style>
  <w:style w:type="paragraph" w:styleId="1289">
    <w:name w:val="+正文 Char Char2"/>
    <w:basedOn w:val="962"/>
    <w:next w:val="1289"/>
    <w:link w:val="962"/>
    <w:pPr>
      <w:ind w:firstLine="200"/>
      <w:spacing w:line="360" w:lineRule="auto"/>
    </w:pPr>
    <w:rPr>
      <w:rFonts w:ascii="楷体_GB2312"/>
      <w:sz w:val="24"/>
      <w:szCs w:val="28"/>
    </w:rPr>
  </w:style>
  <w:style w:type="paragraph" w:styleId="1290">
    <w:name w:val=" 字元 字元1 Char Char1 字元 字元"/>
    <w:basedOn w:val="962"/>
    <w:next w:val="1290"/>
    <w:link w:val="962"/>
    <w:pPr>
      <w:jc w:val="left"/>
      <w:spacing w:after="160" w:line="240" w:lineRule="exact"/>
      <w:widowControl/>
    </w:pPr>
    <w:rPr>
      <w:rFonts w:ascii="Verdana" w:hAnsi="Verdana" w:eastAsia="仿宋_GB2312"/>
      <w:sz w:val="24"/>
      <w:lang w:eastAsia="en-US"/>
    </w:rPr>
  </w:style>
  <w:style w:type="paragraph" w:styleId="1291">
    <w:name w:val=" Char Char3 字元 字元"/>
    <w:basedOn w:val="962"/>
    <w:next w:val="1291"/>
    <w:link w:val="962"/>
    <w:pPr>
      <w:jc w:val="left"/>
      <w:spacing w:after="160" w:line="240" w:lineRule="exact"/>
      <w:widowControl/>
    </w:pPr>
    <w:rPr>
      <w:rFonts w:ascii="Verdana" w:hAnsi="Verdana" w:eastAsia="仿宋_GB2312"/>
      <w:sz w:val="24"/>
      <w:lang w:eastAsia="en-US"/>
    </w:rPr>
  </w:style>
  <w:style w:type="paragraph" w:styleId="1292">
    <w:name w:val=" 字元 字元1 Char Char1 字元 字元 Char Char1 字元 字元 Char Char"/>
    <w:basedOn w:val="962"/>
    <w:next w:val="1292"/>
    <w:link w:val="962"/>
    <w:pPr>
      <w:jc w:val="left"/>
      <w:spacing w:after="160" w:line="240" w:lineRule="exact"/>
      <w:widowControl/>
    </w:pPr>
    <w:rPr>
      <w:rFonts w:ascii="Verdana" w:hAnsi="Verdana" w:eastAsia="仿宋_GB2312"/>
      <w:sz w:val="24"/>
      <w:lang w:eastAsia="en-US"/>
    </w:rPr>
  </w:style>
  <w:style w:type="paragraph" w:styleId="1293">
    <w:name w:val="xl91"/>
    <w:basedOn w:val="962"/>
    <w:next w:val="1293"/>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294">
    <w:name w:val="表头"/>
    <w:basedOn w:val="962"/>
    <w:next w:val="1294"/>
    <w:link w:val="962"/>
    <w:pPr>
      <w:jc w:val="left"/>
      <w:spacing w:before="60" w:after="60" w:line="420" w:lineRule="atLeast"/>
    </w:pPr>
    <w:rPr>
      <w:rFonts w:ascii="黑体" w:eastAsia="黑体"/>
      <w:b/>
    </w:rPr>
  </w:style>
  <w:style w:type="paragraph" w:styleId="1295">
    <w:name w:val=" Char Char1 Char Char Char Char Char Char Char Char Char Char Char Char Char"/>
    <w:basedOn w:val="962"/>
    <w:next w:val="1295"/>
    <w:link w:val="962"/>
    <w:pPr>
      <w:jc w:val="left"/>
      <w:spacing w:after="160" w:line="240" w:lineRule="exact"/>
      <w:widowControl/>
    </w:pPr>
    <w:rPr>
      <w:rFonts w:ascii="Verdana" w:hAnsi="Verdana" w:eastAsia="仿宋_GB2312"/>
      <w:sz w:val="24"/>
      <w:lang w:eastAsia="en-US"/>
    </w:rPr>
  </w:style>
  <w:style w:type="paragraph" w:styleId="1296">
    <w:name w:val="样式 标题 4四 + Times New Roman 段前: 0 磅 段后: 0 磅 行距: 1.5 倍行距1"/>
    <w:basedOn w:val="966"/>
    <w:next w:val="1296"/>
    <w:link w:val="962"/>
    <w:pPr>
      <w:numPr>
        <w:ilvl w:val="3"/>
        <w:numId w:val="2"/>
      </w:numPr>
      <w:ind w:left="0"/>
      <w:keepLines w:val="0"/>
      <w:keepNext w:val="0"/>
      <w:spacing w:before="0" w:after="0" w:line="360" w:lineRule="auto"/>
      <w:tabs>
        <w:tab w:val="left" w:pos="360" w:leader="none"/>
      </w:tabs>
      <w:outlineLvl w:val="9"/>
    </w:pPr>
    <w:rPr>
      <w:rFonts w:ascii="Times New Roman" w:hAnsi="Times New Roman"/>
      <w:bCs/>
    </w:rPr>
  </w:style>
  <w:style w:type="paragraph" w:styleId="1297">
    <w:name w:val="Char Char Char Char Char Char Char Char Char Char Char Char Char Char Char1 Char"/>
    <w:basedOn w:val="962"/>
    <w:next w:val="1297"/>
    <w:link w:val="962"/>
    <w:pPr>
      <w:spacing w:line="312" w:lineRule="atLeast"/>
    </w:pPr>
    <w:rPr>
      <w:b/>
      <w:bCs/>
      <w:sz w:val="36"/>
      <w:szCs w:val="32"/>
    </w:rPr>
  </w:style>
  <w:style w:type="paragraph" w:styleId="1298">
    <w:name w:val="font7"/>
    <w:basedOn w:val="962"/>
    <w:next w:val="1298"/>
    <w:link w:val="962"/>
    <w:pPr>
      <w:jc w:val="left"/>
      <w:spacing w:before="100" w:beforeAutospacing="1" w:after="100" w:afterAutospacing="1"/>
      <w:widowControl/>
    </w:pPr>
    <w:rPr>
      <w:rFonts w:ascii="Verdana" w:hAnsi="Verdana"/>
      <w:sz w:val="20"/>
    </w:rPr>
  </w:style>
  <w:style w:type="paragraph" w:styleId="1299">
    <w:name w:val="xl42"/>
    <w:basedOn w:val="962"/>
    <w:next w:val="1299"/>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00">
    <w:name w:val="xl92"/>
    <w:basedOn w:val="962"/>
    <w:next w:val="1300"/>
    <w:link w:val="962"/>
    <w:pPr>
      <w:jc w:val="center"/>
      <w:spacing w:before="100" w:beforeAutospacing="1" w:after="100" w:afterAutospacing="1"/>
      <w:widowControl/>
      <w:pBdr>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01">
    <w:name w:val="表格内容"/>
    <w:basedOn w:val="962"/>
    <w:next w:val="1301"/>
    <w:link w:val="962"/>
    <w:pPr>
      <w:jc w:val="left"/>
      <w:spacing w:before="40"/>
    </w:pPr>
    <w:rPr>
      <w:sz w:val="24"/>
    </w:rPr>
  </w:style>
  <w:style w:type="paragraph" w:styleId="1302">
    <w:name w:val="Char Char3 字元 字元"/>
    <w:basedOn w:val="962"/>
    <w:next w:val="1302"/>
    <w:link w:val="962"/>
    <w:pPr>
      <w:jc w:val="left"/>
      <w:spacing w:after="160" w:line="240" w:lineRule="exact"/>
      <w:widowControl/>
    </w:pPr>
    <w:rPr>
      <w:rFonts w:ascii="Verdana" w:hAnsi="Verdana" w:eastAsia="仿宋_GB2312"/>
      <w:sz w:val="24"/>
      <w:lang w:eastAsia="en-US"/>
    </w:rPr>
  </w:style>
  <w:style w:type="paragraph" w:styleId="1303">
    <w:name w:val="样式 样式 标题1 + 行距: 单倍行距 + 段前: 7.8 磅 段后: 7.8 磅"/>
    <w:basedOn w:val="962"/>
    <w:next w:val="1303"/>
    <w:link w:val="962"/>
    <w:pPr>
      <w:ind w:firstLine="288"/>
      <w:jc w:val="center"/>
      <w:keepLines/>
      <w:keepNext/>
      <w:spacing w:before="156" w:after="156" w:line="360" w:lineRule="auto"/>
      <w:tabs>
        <w:tab w:val="left" w:pos="0" w:leader="none"/>
      </w:tabs>
      <w:outlineLvl w:val="0"/>
    </w:pPr>
    <w:rPr>
      <w:rFonts w:ascii="Arial" w:hAnsi="Arial" w:eastAsia="仿宋_GB2312" w:cs="Arial"/>
      <w:sz w:val="30"/>
    </w:rPr>
  </w:style>
  <w:style w:type="paragraph" w:styleId="1304">
    <w:name w:val="样式8"/>
    <w:next w:val="1304"/>
    <w:link w:val="962"/>
    <w:pPr>
      <w:numPr>
        <w:ilvl w:val="2"/>
        <w:numId w:val="5"/>
      </w:numPr>
      <w:tabs>
        <w:tab w:val="left" w:pos="833" w:leader="none"/>
      </w:tabs>
    </w:pPr>
    <w:rPr>
      <w:lang w:val="en-US" w:eastAsia="zh-CN" w:bidi="ar-SA"/>
    </w:rPr>
  </w:style>
  <w:style w:type="paragraph" w:styleId="1305">
    <w:name w:val="样式 目录 1 + 首行缩进:  2 字符"/>
    <w:basedOn w:val="1031"/>
    <w:next w:val="1305"/>
    <w:link w:val="962"/>
    <w:pPr>
      <w:ind w:firstLine="402"/>
      <w:spacing w:line="240" w:lineRule="auto"/>
      <w:widowControl/>
    </w:pPr>
    <w:rPr>
      <w:bCs/>
      <w:i/>
      <w:iCs/>
      <w:caps w:val="0"/>
      <w:sz w:val="24"/>
      <w:szCs w:val="24"/>
    </w:rPr>
  </w:style>
  <w:style w:type="paragraph" w:styleId="1306">
    <w:name w:val="Char2 Char Char Char"/>
    <w:basedOn w:val="962"/>
    <w:next w:val="1306"/>
    <w:link w:val="962"/>
    <w:pPr>
      <w:jc w:val="left"/>
      <w:spacing w:after="160" w:line="240" w:lineRule="exact"/>
      <w:widowControl/>
    </w:pPr>
    <w:rPr>
      <w:szCs w:val="24"/>
    </w:rPr>
  </w:style>
  <w:style w:type="paragraph" w:styleId="1307">
    <w:name w:val="+a."/>
    <w:basedOn w:val="962"/>
    <w:next w:val="1307"/>
    <w:link w:val="962"/>
    <w:pPr>
      <w:numPr>
        <w:ilvl w:val="1"/>
        <w:numId w:val="5"/>
      </w:numPr>
      <w:spacing w:line="360" w:lineRule="auto"/>
      <w:tabs>
        <w:tab w:val="left" w:pos="958" w:leader="none"/>
      </w:tabs>
    </w:pPr>
    <w:rPr>
      <w:sz w:val="24"/>
      <w:szCs w:val="28"/>
    </w:rPr>
  </w:style>
  <w:style w:type="paragraph" w:styleId="1308">
    <w:name w:val="样式 标题 2 + 楷体_GB2312 段前: 0 磅 段后: 0 磅 行距: 1.5 倍行距"/>
    <w:basedOn w:val="964"/>
    <w:next w:val="1308"/>
    <w:link w:val="962"/>
    <w:pPr>
      <w:numPr>
        <w:ilvl w:val="1"/>
        <w:numId w:val="5"/>
      </w:numPr>
      <w:ind w:left="850" w:firstLine="0"/>
      <w:keepLines w:val="0"/>
      <w:keepNext w:val="0"/>
      <w:spacing w:before="0" w:after="0" w:line="360" w:lineRule="auto"/>
      <w:tabs>
        <w:tab w:val="left" w:pos="1276" w:leader="none"/>
      </w:tabs>
    </w:pPr>
    <w:rPr>
      <w:rFonts w:ascii="楷体_GB2312" w:eastAsia="楷体_GB2312"/>
      <w:bCs/>
      <w:sz w:val="28"/>
    </w:rPr>
  </w:style>
  <w:style w:type="paragraph" w:styleId="1309">
    <w:name w:val=" Char Char2 字元 字元"/>
    <w:basedOn w:val="962"/>
    <w:next w:val="1309"/>
    <w:link w:val="962"/>
    <w:pPr>
      <w:jc w:val="left"/>
      <w:spacing w:after="160" w:line="240" w:lineRule="exact"/>
      <w:widowControl/>
    </w:pPr>
    <w:rPr>
      <w:rFonts w:ascii="Verdana" w:hAnsi="Verdana" w:eastAsia="仿宋_GB2312"/>
      <w:sz w:val="24"/>
      <w:lang w:eastAsia="en-US"/>
    </w:rPr>
  </w:style>
  <w:style w:type="paragraph" w:styleId="1310">
    <w:name w:val=" Char Char"/>
    <w:basedOn w:val="995"/>
    <w:next w:val="1310"/>
    <w:link w:val="962"/>
    <w:pPr>
      <w:spacing w:line="360" w:lineRule="auto"/>
    </w:pPr>
  </w:style>
  <w:style w:type="paragraph" w:styleId="1311">
    <w:name w:val="Char Char Char Char Char Char"/>
    <w:basedOn w:val="962"/>
    <w:next w:val="1311"/>
    <w:link w:val="962"/>
    <w:rPr>
      <w:rFonts w:ascii="Tahoma" w:hAnsi="Tahoma"/>
      <w:sz w:val="24"/>
    </w:rPr>
  </w:style>
  <w:style w:type="paragraph" w:styleId="1312">
    <w:name w:val="Char Char1 Char Char Char Char Char Char Char Char"/>
    <w:basedOn w:val="962"/>
    <w:next w:val="1312"/>
    <w:link w:val="962"/>
    <w:pPr>
      <w:jc w:val="left"/>
      <w:spacing w:after="160" w:line="240" w:lineRule="exact"/>
      <w:widowControl/>
    </w:pPr>
    <w:rPr>
      <w:rFonts w:ascii="Verdana" w:hAnsi="Verdana" w:cs="宋体"/>
      <w:sz w:val="20"/>
      <w:lang w:eastAsia="en-US"/>
    </w:rPr>
  </w:style>
  <w:style w:type="paragraph" w:styleId="1313">
    <w:name w:val="+正文 Char Char5"/>
    <w:basedOn w:val="962"/>
    <w:next w:val="1313"/>
    <w:link w:val="962"/>
    <w:pPr>
      <w:ind w:firstLine="200"/>
      <w:spacing w:line="360" w:lineRule="auto"/>
    </w:pPr>
    <w:rPr>
      <w:sz w:val="24"/>
    </w:rPr>
  </w:style>
  <w:style w:type="paragraph" w:styleId="1314">
    <w:name w:val="b-b4"/>
    <w:basedOn w:val="966"/>
    <w:next w:val="962"/>
    <w:link w:val="962"/>
    <w:pPr>
      <w:numPr>
        <w:ilvl w:val="3"/>
        <w:numId w:val="3"/>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5">
    <w:name w:val="Body"/>
    <w:next w:val="1315"/>
    <w:link w:val="962"/>
    <w:pPr>
      <w:spacing w:before="130" w:after="130" w:line="260" w:lineRule="exact"/>
    </w:pPr>
    <w:rPr>
      <w:rFonts w:ascii="Univers" w:hAnsi="Univers" w:cs="宋体"/>
      <w:color w:val="000000"/>
      <w:sz w:val="22"/>
      <w:szCs w:val="28"/>
      <w:lang w:val="en-US" w:eastAsia="en-US" w:bidi="ar-SA"/>
    </w:rPr>
  </w:style>
  <w:style w:type="paragraph" w:styleId="1316">
    <w:name w:val="标题5"/>
    <w:basedOn w:val="967"/>
    <w:next w:val="1316"/>
    <w:link w:val="962"/>
    <w:pPr>
      <w:numPr>
        <w:ilvl w:val="0"/>
        <w:numId w:val="7"/>
      </w:numPr>
      <w:ind w:left="0" w:firstLine="0"/>
      <w:keepLines w:val="0"/>
      <w:keepNext w:val="0"/>
      <w:spacing w:before="0" w:after="0"/>
      <w:tabs>
        <w:tab w:val="left" w:pos="0" w:leader="none"/>
      </w:tabs>
    </w:pPr>
    <w:rPr>
      <w:rFonts w:eastAsia="仿宋_GB2312"/>
      <w:bCs/>
      <w:sz w:val="30"/>
      <w:szCs w:val="30"/>
    </w:rPr>
  </w:style>
  <w:style w:type="paragraph" w:styleId="1317">
    <w:name w:val="正文缩进2"/>
    <w:basedOn w:val="962"/>
    <w:next w:val="1317"/>
    <w:link w:val="962"/>
    <w:qFormat/>
    <w:pPr>
      <w:ind w:firstLine="420"/>
    </w:pPr>
    <w:rPr>
      <w:rFonts w:ascii="Calibri" w:hAnsi="Calibri"/>
      <w:szCs w:val="24"/>
    </w:rPr>
  </w:style>
  <w:style w:type="paragraph" w:styleId="1318">
    <w:name w:val="左标题4&amp;2-黑小4行22段前6段后6"/>
    <w:basedOn w:val="962"/>
    <w:next w:val="1318"/>
    <w:link w:val="962"/>
    <w:pPr>
      <w:spacing w:line="360" w:lineRule="exact"/>
    </w:pPr>
  </w:style>
  <w:style w:type="paragraph" w:styleId="1319">
    <w:name w:val="xl33"/>
    <w:basedOn w:val="962"/>
    <w:next w:val="1319"/>
    <w:link w:val="96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0">
    <w:name w:val="+正文 Char5 Char Char"/>
    <w:basedOn w:val="962"/>
    <w:next w:val="1320"/>
    <w:link w:val="962"/>
    <w:pPr>
      <w:ind w:firstLine="200"/>
      <w:spacing w:line="360" w:lineRule="auto"/>
    </w:pPr>
    <w:rPr>
      <w:sz w:val="24"/>
      <w:szCs w:val="24"/>
    </w:rPr>
  </w:style>
  <w:style w:type="paragraph" w:styleId="1321">
    <w:name w:val="yyn3"/>
    <w:basedOn w:val="1216"/>
    <w:next w:val="1321"/>
    <w:link w:val="962"/>
    <w:pPr>
      <w:jc w:val="both"/>
      <w:spacing w:before="50" w:after="60" w:line="240" w:lineRule="auto"/>
      <w:widowControl w:val="off"/>
      <w:tabs>
        <w:tab w:val="clear" w:pos="1344" w:leader="none"/>
      </w:tabs>
    </w:pPr>
    <w:rPr>
      <w:rFonts w:ascii="楷体_GB2312" w:eastAsia="楷体_GB2312"/>
      <w:color w:val="000000"/>
      <w:sz w:val="21"/>
    </w:rPr>
  </w:style>
  <w:style w:type="paragraph" w:styleId="1322">
    <w:name w:val="Text"/>
    <w:next w:val="1322"/>
    <w:link w:val="962"/>
    <w:pPr>
      <w:jc w:val="both"/>
      <w:spacing w:line="360" w:lineRule="auto"/>
    </w:pPr>
    <w:rPr>
      <w:rFonts w:ascii="Arial" w:hAnsi="Arial"/>
      <w:color w:val="000000"/>
      <w:sz w:val="24"/>
      <w:lang w:val="en-US" w:eastAsia="zh-CN" w:bidi="ar-SA"/>
    </w:rPr>
  </w:style>
  <w:style w:type="paragraph" w:styleId="1323">
    <w:name w:val="table_lines"/>
    <w:basedOn w:val="962"/>
    <w:next w:val="1323"/>
    <w:link w:val="962"/>
    <w:pPr>
      <w:jc w:val="left"/>
      <w:widowControl/>
    </w:pPr>
    <w:rPr>
      <w:sz w:val="20"/>
      <w:lang w:val="de-DE" w:eastAsia="de-DE"/>
    </w:rPr>
  </w:style>
  <w:style w:type="paragraph" w:styleId="1324">
    <w:name w:val="_Style 20"/>
    <w:basedOn w:val="962"/>
    <w:next w:val="1003"/>
    <w:link w:val="962"/>
    <w:pPr>
      <w:tabs>
        <w:tab w:val="left" w:pos="5250" w:leader="none"/>
      </w:tabs>
    </w:pPr>
    <w:rPr>
      <w:sz w:val="28"/>
    </w:rPr>
  </w:style>
  <w:style w:type="paragraph" w:styleId="1325">
    <w:name w:val=" 字元 字元1 Char Char1"/>
    <w:basedOn w:val="962"/>
    <w:next w:val="1325"/>
    <w:link w:val="962"/>
    <w:pPr>
      <w:jc w:val="left"/>
      <w:spacing w:after="160" w:line="240" w:lineRule="exact"/>
      <w:widowControl/>
    </w:pPr>
    <w:rPr>
      <w:rFonts w:ascii="Verdana" w:hAnsi="Verdana" w:eastAsia="仿宋_GB2312"/>
      <w:sz w:val="24"/>
      <w:lang w:eastAsia="en-US"/>
    </w:rPr>
  </w:style>
  <w:style w:type="paragraph" w:styleId="1326">
    <w:name w:val="正文缩进 Char Char"/>
    <w:next w:val="1326"/>
    <w:link w:val="962"/>
    <w:uiPriority w:val="99"/>
    <w:qFormat/>
    <w:pPr>
      <w:ind w:firstLine="420"/>
      <w:jc w:val="both"/>
      <w:widowControl w:val="off"/>
      <w:framePr w:wrap="around" w:y="1"/>
    </w:pPr>
    <w:rPr>
      <w:rFonts w:hAnsi="Arial Unicode MS" w:eastAsia="Arial Unicode MS" w:cs="Arial Unicode MS"/>
      <w:color w:val="000000"/>
      <w:sz w:val="21"/>
      <w:szCs w:val="21"/>
      <w:lang w:val="en-US" w:eastAsia="zh-CN" w:bidi="ar-SA"/>
    </w:rPr>
  </w:style>
  <w:style w:type="paragraph" w:styleId="1327">
    <w:name w:val="字元 字元1 Char Char1 字元 字元 Char Char1"/>
    <w:basedOn w:val="962"/>
    <w:next w:val="1327"/>
    <w:link w:val="962"/>
    <w:pPr>
      <w:jc w:val="left"/>
      <w:spacing w:after="160" w:line="240" w:lineRule="exact"/>
      <w:widowControl/>
    </w:pPr>
    <w:rPr>
      <w:rFonts w:ascii="Verdana" w:hAnsi="Verdana" w:eastAsia="仿宋_GB2312"/>
      <w:sz w:val="24"/>
      <w:lang w:eastAsia="en-US"/>
    </w:rPr>
  </w:style>
  <w:style w:type="paragraph" w:styleId="1328">
    <w:name w:val="xl82"/>
    <w:basedOn w:val="962"/>
    <w:next w:val="1328"/>
    <w:link w:val="962"/>
    <w:pPr>
      <w:jc w:val="center"/>
      <w:spacing w:before="100" w:beforeAutospacing="1" w:after="100" w:afterAutospacing="1"/>
      <w:widowControl/>
      <w:pBdr>
        <w:left w:val="single" w:color="000000" w:sz="4" w:space="0"/>
        <w:right w:val="single" w:color="000000" w:sz="8" w:space="0"/>
      </w:pBdr>
    </w:pPr>
    <w:rPr>
      <w:rFonts w:hint="eastAsia" w:ascii="黑体" w:hAnsi="宋体" w:eastAsia="黑体"/>
      <w:sz w:val="22"/>
      <w:szCs w:val="22"/>
    </w:rPr>
  </w:style>
  <w:style w:type="paragraph" w:styleId="1329">
    <w:name w:val="xl29"/>
    <w:basedOn w:val="962"/>
    <w:next w:val="1329"/>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0">
    <w:name w:val="Report Text"/>
    <w:basedOn w:val="962"/>
    <w:next w:val="1330"/>
    <w:link w:val="962"/>
    <w:pPr>
      <w:ind w:left="1080"/>
      <w:jc w:val="left"/>
      <w:spacing w:after="138"/>
      <w:widowControl/>
    </w:pPr>
    <w:rPr>
      <w:sz w:val="22"/>
      <w:lang w:val="en-GB" w:eastAsia="en-US"/>
    </w:rPr>
  </w:style>
  <w:style w:type="paragraph" w:styleId="1331">
    <w:name w:val="首缩"/>
    <w:basedOn w:val="962"/>
    <w:next w:val="1331"/>
    <w:link w:val="962"/>
    <w:pPr>
      <w:ind w:firstLine="454"/>
      <w:spacing w:line="312" w:lineRule="atLeast"/>
    </w:pPr>
    <w:rPr>
      <w:sz w:val="18"/>
    </w:rPr>
  </w:style>
  <w:style w:type="paragraph" w:styleId="1332">
    <w:name w:val="正文格式"/>
    <w:basedOn w:val="962"/>
    <w:next w:val="1332"/>
    <w:link w:val="962"/>
    <w:pPr>
      <w:ind w:firstLine="482"/>
      <w:spacing w:line="400" w:lineRule="exact"/>
      <w:widowControl/>
    </w:pPr>
    <w:rPr>
      <w:rFonts w:ascii="Arial" w:hAnsi="Arial" w:eastAsia="新宋体" w:cs="Arial"/>
      <w:sz w:val="24"/>
    </w:rPr>
  </w:style>
  <w:style w:type="paragraph" w:styleId="1333">
    <w:name w:val="xl52"/>
    <w:basedOn w:val="962"/>
    <w:next w:val="1333"/>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4"/>
      <w:szCs w:val="24"/>
    </w:rPr>
  </w:style>
  <w:style w:type="paragraph" w:styleId="1334">
    <w:name w:val="+a)"/>
    <w:next w:val="1334"/>
    <w:link w:val="962"/>
    <w:rPr>
      <w:lang w:val="en-US" w:eastAsia="zh-CN" w:bidi="ar-SA"/>
    </w:rPr>
  </w:style>
  <w:style w:type="paragraph" w:styleId="1335">
    <w:name w:val="+正文 Char4"/>
    <w:basedOn w:val="962"/>
    <w:next w:val="1335"/>
    <w:link w:val="962"/>
    <w:pPr>
      <w:ind w:firstLine="200"/>
      <w:spacing w:line="360" w:lineRule="auto"/>
    </w:pPr>
    <w:rPr>
      <w:sz w:val="24"/>
      <w:szCs w:val="28"/>
    </w:rPr>
  </w:style>
  <w:style w:type="paragraph" w:styleId="1336">
    <w:name w:val="xl32"/>
    <w:basedOn w:val="962"/>
    <w:next w:val="1336"/>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7">
    <w:name w:val="B"/>
    <w:basedOn w:val="962"/>
    <w:next w:val="1337"/>
    <w:link w:val="962"/>
    <w:pPr>
      <w:spacing w:before="240" w:line="0" w:lineRule="atLeast"/>
      <w:widowControl/>
      <w:tabs>
        <w:tab w:val="left" w:pos="1200" w:leader="none"/>
      </w:tabs>
    </w:pPr>
    <w:rPr>
      <w:sz w:val="24"/>
    </w:rPr>
  </w:style>
  <w:style w:type="paragraph" w:styleId="1338">
    <w:name w:val="小四 段落 宋体 Char Char Char Char Char Char Char"/>
    <w:basedOn w:val="989"/>
    <w:next w:val="1338"/>
    <w:link w:val="962"/>
    <w:pPr>
      <w:ind w:left="0" w:right="-33" w:firstLine="545"/>
      <w:jc w:val="left"/>
      <w:spacing w:line="360" w:lineRule="auto"/>
      <w:tabs>
        <w:tab w:val="clear" w:pos="1125" w:leader="none"/>
      </w:tabs>
    </w:pPr>
    <w:rPr>
      <w:sz w:val="24"/>
    </w:rPr>
  </w:style>
  <w:style w:type="paragraph" w:styleId="1339">
    <w:name w:val=" Char Char Char Char Char Char Char Char Char Char Char Char Char Char Char1 Char"/>
    <w:basedOn w:val="962"/>
    <w:next w:val="1339"/>
    <w:link w:val="962"/>
    <w:pPr>
      <w:spacing w:line="312" w:lineRule="atLeast"/>
    </w:pPr>
    <w:rPr>
      <w:b/>
      <w:bCs/>
      <w:sz w:val="36"/>
      <w:szCs w:val="32"/>
    </w:rPr>
  </w:style>
  <w:style w:type="paragraph" w:styleId="1340">
    <w:name w:val="BodyText1"/>
    <w:basedOn w:val="962"/>
    <w:next w:val="1340"/>
    <w:link w:val="962"/>
    <w:uiPriority w:val="99"/>
    <w:qFormat/>
    <w:pPr>
      <w:spacing w:after="120"/>
    </w:pPr>
  </w:style>
  <w:style w:type="paragraph" w:styleId="1341">
    <w:name w:val="列表编号 2A"/>
    <w:basedOn w:val="962"/>
    <w:next w:val="1341"/>
    <w:link w:val="962"/>
    <w:pPr>
      <w:tabs>
        <w:tab w:val="left" w:pos="845" w:leader="none"/>
      </w:tabs>
    </w:pPr>
    <w:rPr>
      <w:sz w:val="28"/>
    </w:rPr>
  </w:style>
  <w:style w:type="paragraph" w:styleId="1342">
    <w:name w:val="Char Char Char Char Char Char Char Char Char"/>
    <w:basedOn w:val="962"/>
    <w:next w:val="1342"/>
    <w:link w:val="962"/>
    <w:rPr>
      <w:rFonts w:ascii="Tahoma" w:hAnsi="Tahoma" w:cs="Tahoma"/>
      <w:sz w:val="24"/>
    </w:rPr>
  </w:style>
  <w:style w:type="paragraph" w:styleId="1343">
    <w:name w:val="小四 段落 宋体 Char"/>
    <w:basedOn w:val="989"/>
    <w:next w:val="1343"/>
    <w:link w:val="962"/>
    <w:pPr>
      <w:ind w:left="0" w:right="-33" w:firstLine="480"/>
      <w:jc w:val="left"/>
      <w:spacing w:line="360" w:lineRule="auto"/>
      <w:tabs>
        <w:tab w:val="clear" w:pos="1125" w:leader="none"/>
      </w:tabs>
    </w:pPr>
    <w:rPr>
      <w:sz w:val="24"/>
    </w:rPr>
  </w:style>
  <w:style w:type="paragraph" w:styleId="1344">
    <w:name w:val="b-b3"/>
    <w:basedOn w:val="965"/>
    <w:next w:val="962"/>
    <w:link w:val="962"/>
    <w:pPr>
      <w:numPr>
        <w:ilvl w:val="2"/>
        <w:numId w:val="3"/>
      </w:numPr>
      <w:keepLines w:val="0"/>
      <w:keepNext w:val="0"/>
      <w:spacing w:before="80" w:after="80" w:line="440" w:lineRule="atLeast"/>
      <w:tabs>
        <w:tab w:val="left" w:pos="1260" w:leader="none"/>
      </w:tabs>
    </w:pPr>
    <w:rPr>
      <w:rFonts w:eastAsia="黑体"/>
      <w:b w:val="0"/>
      <w:bCs/>
      <w:sz w:val="28"/>
    </w:rPr>
  </w:style>
  <w:style w:type="paragraph" w:styleId="1345">
    <w:name w:val=" 字元 字元1 Char Char1 字元 字元 Char Char1"/>
    <w:basedOn w:val="962"/>
    <w:next w:val="1345"/>
    <w:link w:val="962"/>
    <w:pPr>
      <w:jc w:val="left"/>
      <w:spacing w:after="160" w:line="240" w:lineRule="exact"/>
      <w:widowControl/>
    </w:pPr>
    <w:rPr>
      <w:rFonts w:ascii="Verdana" w:hAnsi="Verdana" w:eastAsia="仿宋_GB2312"/>
      <w:sz w:val="24"/>
      <w:lang w:eastAsia="en-US"/>
    </w:rPr>
  </w:style>
  <w:style w:type="paragraph" w:styleId="1346">
    <w:name w:val="No Spacing"/>
    <w:next w:val="1346"/>
    <w:link w:val="962"/>
    <w:pPr>
      <w:jc w:val="both"/>
      <w:widowControl w:val="off"/>
    </w:pPr>
    <w:rPr>
      <w:sz w:val="24"/>
      <w:szCs w:val="24"/>
      <w:lang w:val="en-US" w:eastAsia="zh-CN" w:bidi="ar-SA"/>
    </w:rPr>
  </w:style>
  <w:style w:type="paragraph" w:styleId="1347">
    <w:name w:val="样式7"/>
    <w:basedOn w:val="1348"/>
    <w:next w:val="1347"/>
    <w:link w:val="962"/>
  </w:style>
  <w:style w:type="paragraph" w:styleId="1348">
    <w:name w:val="样式 标题 3"/>
    <w:basedOn w:val="965"/>
    <w:next w:val="1348"/>
    <w:link w:val="962"/>
    <w:pPr>
      <w:keepLines w:val="0"/>
      <w:keepNext w:val="0"/>
      <w:spacing w:before="0" w:after="0" w:line="360" w:lineRule="auto"/>
      <w:outlineLvl w:val="1"/>
    </w:pPr>
    <w:rPr>
      <w:rFonts w:ascii="宋体" w:hAnsi="宋体"/>
      <w:bCs/>
      <w:color w:val="ff0000"/>
      <w:sz w:val="21"/>
      <w:szCs w:val="24"/>
    </w:rPr>
  </w:style>
  <w:style w:type="paragraph" w:styleId="1349">
    <w:name w:val="Normal1"/>
    <w:basedOn w:val="962"/>
    <w:next w:val="1349"/>
    <w:link w:val="962"/>
    <w:pPr>
      <w:widowControl/>
    </w:pPr>
  </w:style>
  <w:style w:type="paragraph" w:styleId="1350">
    <w:name w:val="Char Char1 Char Char Char Char Char Char Char"/>
    <w:basedOn w:val="962"/>
    <w:next w:val="1350"/>
    <w:link w:val="962"/>
    <w:rPr>
      <w:rFonts w:ascii="Tahoma" w:hAnsi="Tahoma" w:cs="Tahoma"/>
      <w:sz w:val="24"/>
      <w:szCs w:val="24"/>
    </w:rPr>
  </w:style>
  <w:style w:type="paragraph" w:styleId="1351">
    <w:name w:val="标题 11"/>
    <w:next w:val="962"/>
    <w:link w:val="962"/>
    <w:uiPriority w:val="99"/>
    <w:qFormat/>
    <w:pPr>
      <w:jc w:val="center"/>
      <w:keepLines/>
      <w:keepNext/>
      <w:spacing w:before="156" w:after="156"/>
      <w:widowControl w:val="off"/>
      <w:tabs>
        <w:tab w:val="left" w:pos="1134" w:leader="none"/>
      </w:tabs>
      <w:framePr w:wrap="around" w:y="1"/>
      <w:outlineLvl w:val="0"/>
    </w:pPr>
    <w:rPr>
      <w:rFonts w:ascii="宋体" w:hAnsi="宋体" w:cs="宋体"/>
      <w:b/>
      <w:bCs/>
      <w:color w:val="000000"/>
      <w:sz w:val="21"/>
      <w:szCs w:val="21"/>
      <w:lang w:val="en-US" w:eastAsia="zh-CN" w:bidi="ar-SA"/>
    </w:rPr>
  </w:style>
  <w:style w:type="paragraph" w:styleId="1352">
    <w:name w:val="正文文本 Char Char"/>
    <w:next w:val="1352"/>
    <w:link w:val="962"/>
    <w:uiPriority w:val="99"/>
    <w:qFormat/>
    <w:pPr>
      <w:jc w:val="center"/>
      <w:widowControl w:val="off"/>
      <w:framePr w:wrap="around" w:y="1"/>
    </w:pPr>
    <w:rPr>
      <w:rFonts w:ascii="Arial Unicode MS" w:hAnsi="Arial Unicode MS" w:eastAsia="Arial Unicode MS" w:cs="Arial Unicode MS"/>
      <w:color w:val="000000"/>
      <w:sz w:val="21"/>
      <w:szCs w:val="21"/>
      <w:lang w:val="en-US" w:eastAsia="zh-CN" w:bidi="ar-SA"/>
    </w:rPr>
  </w:style>
  <w:style w:type="paragraph" w:styleId="1353">
    <w:name w:val="++标题3"/>
    <w:basedOn w:val="965"/>
    <w:next w:val="1353"/>
    <w:link w:val="962"/>
    <w:pPr>
      <w:keepLines w:val="0"/>
      <w:spacing w:before="0" w:after="0" w:line="360" w:lineRule="auto"/>
      <w:outlineLvl w:val="3"/>
    </w:pPr>
    <w:rPr>
      <w:rFonts w:ascii="宋体" w:hAnsi="宋体"/>
      <w:bCs/>
      <w:sz w:val="24"/>
      <w:szCs w:val="24"/>
    </w:rPr>
  </w:style>
  <w:style w:type="paragraph" w:styleId="1354">
    <w:name w:val="xl35"/>
    <w:basedOn w:val="962"/>
    <w:next w:val="1354"/>
    <w:link w:val="962"/>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55">
    <w:name w:val="技标1"/>
    <w:basedOn w:val="963"/>
    <w:next w:val="1355"/>
    <w:link w:val="962"/>
    <w:pPr>
      <w:numPr>
        <w:ilvl w:val="0"/>
        <w:numId w:val="0"/>
      </w:numPr>
      <w:jc w:val="center"/>
      <w:keepNext w:val="0"/>
      <w:spacing w:before="720" w:after="120" w:line="420" w:lineRule="atLeast"/>
      <w:tabs>
        <w:tab w:val="clear" w:pos="405" w:leader="none"/>
      </w:tabs>
    </w:pPr>
    <w:rPr>
      <w:b/>
      <w:sz w:val="32"/>
      <w:lang w:val="en-US" w:eastAsia="zh-CN"/>
    </w:rPr>
  </w:style>
  <w:style w:type="paragraph" w:styleId="1356">
    <w:name w:val="xl26"/>
    <w:basedOn w:val="962"/>
    <w:next w:val="1356"/>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357">
    <w:name w:val="+注："/>
    <w:basedOn w:val="962"/>
    <w:next w:val="1357"/>
    <w:link w:val="962"/>
    <w:pPr>
      <w:ind w:firstLine="200"/>
      <w:spacing w:line="360" w:lineRule="auto"/>
    </w:pPr>
    <w:rPr>
      <w:szCs w:val="21"/>
    </w:rPr>
  </w:style>
  <w:style w:type="paragraph" w:styleId="1358">
    <w:name w:val="00"/>
    <w:basedOn w:val="962"/>
    <w:next w:val="1358"/>
    <w:link w:val="962"/>
    <w:pPr>
      <w:jc w:val="left"/>
    </w:pPr>
    <w:rPr>
      <w:rFonts w:ascii="黑体" w:eastAsia="黑体"/>
      <w:b/>
      <w:sz w:val="20"/>
    </w:rPr>
  </w:style>
  <w:style w:type="paragraph" w:styleId="1359">
    <w:name w:val="-正文"/>
    <w:basedOn w:val="962"/>
    <w:next w:val="1359"/>
    <w:link w:val="962"/>
    <w:pPr>
      <w:ind w:firstLine="200"/>
      <w:jc w:val="left"/>
      <w:spacing w:line="360" w:lineRule="auto"/>
    </w:pPr>
    <w:rPr>
      <w:sz w:val="24"/>
      <w:szCs w:val="24"/>
    </w:rPr>
  </w:style>
  <w:style w:type="paragraph" w:styleId="1360">
    <w:name w:val="正文-宋4行25"/>
    <w:basedOn w:val="962"/>
    <w:next w:val="1360"/>
    <w:link w:val="962"/>
    <w:pPr>
      <w:ind w:firstLine="482"/>
      <w:spacing w:line="400" w:lineRule="exact"/>
    </w:pPr>
    <w:rPr>
      <w:rFonts w:ascii="宋体"/>
      <w:sz w:val="24"/>
    </w:rPr>
  </w:style>
  <w:style w:type="paragraph" w:styleId="1361">
    <w:name w:val="正文文本缩进1"/>
    <w:next w:val="1362"/>
    <w:link w:val="962"/>
    <w:uiPriority w:val="99"/>
    <w:qFormat/>
    <w:pPr>
      <w:ind w:left="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62">
    <w:name w:val="寄信人地址1"/>
    <w:basedOn w:val="962"/>
    <w:next w:val="1362"/>
    <w:link w:val="962"/>
    <w:qFormat/>
    <w:pPr>
      <w:jc w:val="both"/>
      <w:widowControl w:val="off"/>
    </w:pPr>
    <w:rPr>
      <w:rFonts w:ascii="Arial" w:hAnsi="Arial" w:eastAsia="宋体" w:cs="Times New Roman"/>
      <w:sz w:val="21"/>
      <w:szCs w:val="24"/>
      <w:lang w:val="en-US" w:eastAsia="zh-CN" w:bidi="ar-SA"/>
    </w:rPr>
  </w:style>
  <w:style w:type="paragraph" w:styleId="1363">
    <w:name w:val="xl88"/>
    <w:basedOn w:val="962"/>
    <w:next w:val="1363"/>
    <w:link w:val="962"/>
    <w:pPr>
      <w:jc w:val="center"/>
      <w:spacing w:before="100" w:beforeAutospacing="1" w:after="100" w:afterAutospacing="1"/>
      <w:widowControl/>
      <w:pBdr>
        <w:top w:val="single" w:color="000000" w:sz="4" w:space="0"/>
        <w:left w:val="single" w:color="000000" w:sz="8" w:space="0"/>
        <w:right w:val="single" w:color="000000" w:sz="4" w:space="0"/>
      </w:pBdr>
    </w:pPr>
    <w:rPr>
      <w:rFonts w:hint="eastAsia" w:ascii="黑体" w:hAnsi="宋体" w:eastAsia="黑体"/>
      <w:sz w:val="22"/>
      <w:szCs w:val="22"/>
    </w:rPr>
  </w:style>
  <w:style w:type="paragraph" w:styleId="1364">
    <w:name w:val="正文文本1"/>
    <w:next w:val="1364"/>
    <w:link w:val="962"/>
    <w:uiPriority w:val="99"/>
    <w:qFormat/>
    <w:pPr>
      <w:jc w:val="both"/>
      <w:spacing w:after="120"/>
      <w:widowControl w:val="off"/>
      <w:framePr w:wrap="around" w:y="1"/>
    </w:pPr>
    <w:rPr>
      <w:rFonts w:hAnsi="Arial Unicode MS" w:eastAsia="Arial Unicode MS" w:cs="Arial Unicode MS"/>
      <w:color w:val="000000"/>
      <w:sz w:val="21"/>
      <w:szCs w:val="21"/>
      <w:lang w:val="en-US" w:eastAsia="zh-CN" w:bidi="ar-SA"/>
    </w:rPr>
  </w:style>
  <w:style w:type="paragraph" w:styleId="1365">
    <w:name w:val="xl94"/>
    <w:basedOn w:val="962"/>
    <w:next w:val="1365"/>
    <w:link w:val="962"/>
    <w:pPr>
      <w:jc w:val="center"/>
      <w:spacing w:before="100" w:beforeAutospacing="1" w:after="100" w:afterAutospacing="1"/>
      <w:widowControl/>
      <w:pBdr>
        <w:left w:val="single" w:color="000000" w:sz="4" w:space="0"/>
        <w:right w:val="single" w:color="000000" w:sz="4" w:space="0"/>
      </w:pBdr>
    </w:pPr>
    <w:rPr>
      <w:rFonts w:hint="eastAsia" w:ascii="黑体" w:hAnsi="宋体" w:eastAsia="黑体"/>
      <w:sz w:val="22"/>
      <w:szCs w:val="22"/>
    </w:rPr>
  </w:style>
  <w:style w:type="paragraph" w:styleId="1366">
    <w:name w:val="正文缩进 Char Char Char"/>
    <w:next w:val="1366"/>
    <w:link w:val="962"/>
    <w:uiPriority w:val="99"/>
    <w:qFormat/>
    <w:pPr>
      <w:ind w:firstLine="420"/>
      <w:jc w:val="both"/>
      <w:widowControl w:val="off"/>
      <w:framePr w:wrap="around" w:y="1"/>
    </w:pPr>
    <w:rPr>
      <w:rFonts w:ascii="宋体" w:hAnsi="宋体" w:cs="宋体"/>
      <w:color w:val="000000"/>
      <w:sz w:val="24"/>
      <w:szCs w:val="24"/>
      <w:lang w:val="en-US" w:eastAsia="zh-CN" w:bidi="ar-SA"/>
    </w:rPr>
  </w:style>
  <w:style w:type="paragraph" w:styleId="1367">
    <w:name w:val=" Char Char1 Char Char Char Char Char Char"/>
    <w:basedOn w:val="962"/>
    <w:next w:val="1367"/>
    <w:link w:val="962"/>
    <w:pPr>
      <w:jc w:val="left"/>
      <w:spacing w:after="160" w:line="240" w:lineRule="exact"/>
      <w:widowControl/>
    </w:pPr>
    <w:rPr>
      <w:rFonts w:ascii="Verdana" w:hAnsi="Verdana" w:eastAsia="仿宋_GB2312"/>
      <w:sz w:val="24"/>
      <w:lang w:eastAsia="en-US"/>
    </w:rPr>
  </w:style>
  <w:style w:type="paragraph" w:styleId="1368">
    <w:name w:val="1"/>
    <w:basedOn w:val="962"/>
    <w:next w:val="1023"/>
    <w:link w:val="962"/>
    <w:pPr>
      <w:ind w:firstLine="480"/>
      <w:spacing w:line="360" w:lineRule="auto"/>
    </w:pPr>
    <w:rPr>
      <w:rFonts w:ascii="Arial" w:hAnsi="Arial"/>
      <w:sz w:val="24"/>
      <w:szCs w:val="24"/>
    </w:rPr>
  </w:style>
  <w:style w:type="paragraph" w:styleId="1369">
    <w:name w:val="Style2"/>
    <w:basedOn w:val="962"/>
    <w:next w:val="1369"/>
    <w:link w:val="962"/>
    <w:pPr>
      <w:numPr>
        <w:ilvl w:val="1"/>
        <w:numId w:val="7"/>
      </w:numPr>
      <w:jc w:val="left"/>
      <w:spacing w:line="360" w:lineRule="auto"/>
      <w:widowControl/>
    </w:pPr>
    <w:rPr>
      <w:rFonts w:ascii="宋体"/>
      <w:spacing w:val="10"/>
      <w:sz w:val="28"/>
    </w:rPr>
  </w:style>
  <w:style w:type="paragraph" w:styleId="1370">
    <w:name w:val="Char Char Char Char Char Char Char Char"/>
    <w:basedOn w:val="962"/>
    <w:next w:val="1370"/>
    <w:link w:val="962"/>
    <w:pPr>
      <w:jc w:val="left"/>
      <w:spacing w:after="160" w:line="240" w:lineRule="exact"/>
      <w:widowControl/>
    </w:pPr>
    <w:rPr>
      <w:rFonts w:ascii="Verdana" w:hAnsi="Verdana" w:cs="宋体"/>
      <w:sz w:val="20"/>
      <w:lang w:eastAsia="en-US"/>
    </w:rPr>
  </w:style>
  <w:style w:type="paragraph" w:styleId="1371">
    <w:name w:val="flName"/>
    <w:basedOn w:val="962"/>
    <w:next w:val="1371"/>
    <w:link w:val="962"/>
    <w:pPr>
      <w:jc w:val="center"/>
      <w:spacing w:before="320" w:after="160" w:line="360" w:lineRule="atLeast"/>
    </w:pPr>
    <w:rPr>
      <w:rFonts w:ascii="Arial" w:eastAsia="黑体"/>
      <w:sz w:val="32"/>
      <w:szCs w:val="24"/>
    </w:rPr>
  </w:style>
  <w:style w:type="paragraph" w:styleId="1372">
    <w:name w:val="xl24"/>
    <w:basedOn w:val="962"/>
    <w:next w:val="1372"/>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373">
    <w:name w:val="无间隔"/>
    <w:next w:val="1373"/>
    <w:link w:val="962"/>
    <w:uiPriority w:val="1"/>
    <w:qFormat/>
    <w:pPr>
      <w:jc w:val="both"/>
      <w:widowControl w:val="off"/>
    </w:pPr>
    <w:rPr>
      <w:sz w:val="21"/>
      <w:szCs w:val="24"/>
      <w:lang w:val="en-US" w:eastAsia="zh-CN" w:bidi="ar-SA"/>
    </w:rPr>
  </w:style>
  <w:style w:type="paragraph" w:styleId="1374">
    <w:name w:val="yyn1"/>
    <w:basedOn w:val="1217"/>
    <w:next w:val="1374"/>
    <w:link w:val="962"/>
    <w:pPr>
      <w:ind w:firstLine="0"/>
      <w:tabs>
        <w:tab w:val="left" w:pos="1344" w:leader="none"/>
      </w:tabs>
    </w:pPr>
  </w:style>
  <w:style w:type="paragraph" w:styleId="1375">
    <w:name w:val="xl46"/>
    <w:basedOn w:val="962"/>
    <w:next w:val="1375"/>
    <w:link w:val="962"/>
    <w:pPr>
      <w:jc w:val="center"/>
      <w:spacing w:before="100" w:beforeAutospacing="1" w:after="100" w:afterAutospacing="1"/>
      <w:widowControl/>
      <w:pBdr>
        <w:left w:val="single" w:color="000000" w:sz="4" w:space="0"/>
        <w:right w:val="single" w:color="000000" w:sz="4" w:space="0"/>
      </w:pBdr>
    </w:pPr>
    <w:rPr>
      <w:rFonts w:ascii="Arial" w:hAnsi="Arial" w:cs="Arial"/>
      <w:sz w:val="20"/>
    </w:rPr>
  </w:style>
  <w:style w:type="paragraph" w:styleId="1376">
    <w:name w:val="p18"/>
    <w:basedOn w:val="962"/>
    <w:next w:val="1376"/>
    <w:link w:val="962"/>
    <w:pPr>
      <w:ind w:firstLine="420"/>
      <w:jc w:val="left"/>
      <w:widowControl/>
    </w:pPr>
    <w:rPr>
      <w:sz w:val="24"/>
      <w:szCs w:val="24"/>
    </w:rPr>
  </w:style>
  <w:style w:type="paragraph" w:styleId="1377">
    <w:name w:val="+A、"/>
    <w:next w:val="1377"/>
    <w:link w:val="962"/>
    <w:pPr>
      <w:ind w:left="1680" w:hanging="420"/>
      <w:tabs>
        <w:tab w:val="left" w:pos="958" w:leader="none"/>
        <w:tab w:val="left" w:pos="1680" w:leader="none"/>
      </w:tabs>
    </w:pPr>
    <w:rPr>
      <w:b/>
      <w:lang w:val="en-US" w:eastAsia="zh-CN" w:bidi="ar-SA"/>
    </w:rPr>
  </w:style>
  <w:style w:type="paragraph" w:styleId="1378">
    <w:name w:val="修订"/>
    <w:next w:val="1378"/>
    <w:link w:val="962"/>
    <w:unhideWhenUsed/>
    <w:rPr>
      <w:sz w:val="21"/>
      <w:lang w:val="en-US" w:eastAsia="zh-CN" w:bidi="ar-SA"/>
    </w:rPr>
  </w:style>
  <w:style w:type="paragraph" w:styleId="1379">
    <w:name w:val="ST20_2"/>
    <w:basedOn w:val="962"/>
    <w:next w:val="1379"/>
    <w:link w:val="962"/>
    <w:pPr>
      <w:ind w:left="840" w:hanging="420"/>
      <w:jc w:val="left"/>
    </w:pPr>
    <w:rPr>
      <w:rFonts w:ascii="宋体" w:hAnsi="Tms Rmn"/>
      <w:sz w:val="24"/>
    </w:rPr>
  </w:style>
  <w:style w:type="paragraph" w:styleId="1380">
    <w:name w:val="++111"/>
    <w:basedOn w:val="962"/>
    <w:next w:val="1380"/>
    <w:link w:val="962"/>
    <w:pPr>
      <w:numPr>
        <w:ilvl w:val="0"/>
        <w:numId w:val="8"/>
      </w:numPr>
      <w:spacing w:line="360" w:lineRule="auto"/>
      <w:tabs>
        <w:tab w:val="left" w:pos="964" w:leader="none"/>
      </w:tabs>
    </w:pPr>
    <w:rPr>
      <w:b/>
      <w:sz w:val="24"/>
      <w:szCs w:val="24"/>
    </w:rPr>
  </w:style>
  <w:style w:type="paragraph" w:styleId="1381">
    <w:name w:val="xl72"/>
    <w:basedOn w:val="962"/>
    <w:next w:val="1381"/>
    <w:link w:val="962"/>
    <w:pPr>
      <w:jc w:val="right"/>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8" w:space="0"/>
      </w:pBdr>
    </w:pPr>
    <w:rPr>
      <w:rFonts w:hint="eastAsia" w:ascii="黑体" w:hAnsi="宋体" w:eastAsia="黑体"/>
      <w:sz w:val="22"/>
      <w:szCs w:val="22"/>
    </w:rPr>
  </w:style>
  <w:style w:type="paragraph" w:styleId="1382">
    <w:name w:val="标题2"/>
    <w:basedOn w:val="962"/>
    <w:next w:val="1382"/>
    <w:link w:val="962"/>
    <w:pPr>
      <w:ind w:hanging="1"/>
      <w:jc w:val="left"/>
      <w:keepLines/>
      <w:keepNext/>
      <w:spacing w:line="360" w:lineRule="auto"/>
      <w:tabs>
        <w:tab w:val="left" w:pos="910" w:leader="none"/>
      </w:tabs>
    </w:pPr>
    <w:rPr>
      <w:rFonts w:ascii="宋体" w:hAnsi="宋体" w:cs="宋体"/>
      <w:b/>
      <w:bCs/>
      <w:sz w:val="28"/>
      <w:szCs w:val="28"/>
    </w:rPr>
  </w:style>
  <w:style w:type="paragraph" w:styleId="1383">
    <w:name w:val="xl47"/>
    <w:basedOn w:val="962"/>
    <w:next w:val="1383"/>
    <w:link w:val="962"/>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4">
    <w:name w:val="_Style 13"/>
    <w:basedOn w:val="962"/>
    <w:next w:val="962"/>
    <w:link w:val="962"/>
    <w:rPr>
      <w:sz w:val="24"/>
    </w:rPr>
  </w:style>
  <w:style w:type="paragraph" w:styleId="1385">
    <w:name w:val="正文文本缩进 21"/>
    <w:next w:val="1385"/>
    <w:link w:val="962"/>
    <w:uiPriority w:val="99"/>
    <w:qFormat/>
    <w:pPr>
      <w:ind w:firstLine="570"/>
      <w:jc w:val="both"/>
      <w:spacing w:line="520" w:lineRule="atLeast"/>
      <w:widowControl w:val="off"/>
      <w:framePr w:wrap="around" w:y="1"/>
    </w:pPr>
    <w:rPr>
      <w:rFonts w:ascii="??????" w:hAnsi="??????" w:eastAsia="Arial Unicode MS" w:cs="??????"/>
      <w:color w:val="000000"/>
      <w:sz w:val="24"/>
      <w:szCs w:val="24"/>
      <w:lang w:val="en-US" w:eastAsia="zh-CN" w:bidi="ar-SA"/>
    </w:rPr>
  </w:style>
  <w:style w:type="paragraph" w:styleId="1386">
    <w:name w:val="样式 Arial 小四 首行缩进:  0.85 厘米 行距: 1.5 倍行距"/>
    <w:basedOn w:val="962"/>
    <w:next w:val="1386"/>
    <w:link w:val="962"/>
    <w:pPr>
      <w:ind w:firstLine="480"/>
      <w:spacing w:line="360" w:lineRule="auto"/>
    </w:pPr>
    <w:rPr>
      <w:rFonts w:ascii="楷体_GB2312" w:hAnsi="Arial" w:eastAsia="楷体_GB2312"/>
      <w:sz w:val="24"/>
    </w:rPr>
  </w:style>
  <w:style w:type="paragraph" w:styleId="1387">
    <w:name w:val="Char1"/>
    <w:basedOn w:val="962"/>
    <w:next w:val="1387"/>
    <w:link w:val="962"/>
    <w:pPr>
      <w:jc w:val="left"/>
      <w:spacing w:line="360" w:lineRule="auto"/>
      <w:widowControl/>
    </w:pPr>
    <w:rPr>
      <w:sz w:val="24"/>
      <w:lang w:val="en-GB"/>
    </w:rPr>
  </w:style>
  <w:style w:type="paragraph" w:styleId="1388">
    <w:name w:val="+1."/>
    <w:basedOn w:val="1122"/>
    <w:next w:val="1388"/>
    <w:link w:val="962"/>
    <w:pPr>
      <w:numPr>
        <w:ilvl w:val="1"/>
        <w:numId w:val="5"/>
      </w:numPr>
      <w:tabs>
        <w:tab w:val="left" w:pos="980" w:leader="none"/>
      </w:tabs>
    </w:pPr>
    <w:rPr>
      <w:szCs w:val="28"/>
    </w:rPr>
  </w:style>
  <w:style w:type="paragraph" w:styleId="1389">
    <w:name w:val="Body Text(ch)"/>
    <w:basedOn w:val="962"/>
    <w:next w:val="1003"/>
    <w:link w:val="962"/>
    <w:pPr>
      <w:spacing w:after="120"/>
    </w:pPr>
    <w:rPr>
      <w:rFonts w:ascii="宋体" w:hAnsi="宋体" w:cs="宋体"/>
      <w:bCs/>
      <w:iCs/>
      <w:szCs w:val="24"/>
    </w:rPr>
  </w:style>
  <w:style w:type="paragraph" w:styleId="1390">
    <w:name w:val="样式 标题 3 + (西文) 楷体_GB2312 (中文) 楷体_GB2312 (符号) 宋体 四号 左侧:  0 厘米... Char"/>
    <w:basedOn w:val="965"/>
    <w:next w:val="1390"/>
    <w:link w:val="962"/>
    <w:pPr>
      <w:ind w:left="720" w:hanging="720"/>
      <w:spacing w:before="0" w:after="0" w:line="360" w:lineRule="auto"/>
      <w:tabs>
        <w:tab w:val="left" w:pos="720" w:leader="none"/>
      </w:tabs>
    </w:pPr>
    <w:rPr>
      <w:rFonts w:ascii="楷体_GB2312" w:hAnsi="宋体" w:eastAsia="楷体_GB2312"/>
      <w:bCs/>
      <w:sz w:val="28"/>
      <w:szCs w:val="32"/>
    </w:rPr>
  </w:style>
  <w:style w:type="paragraph" w:styleId="1391">
    <w:name w:val="xl23"/>
    <w:basedOn w:val="962"/>
    <w:next w:val="1391"/>
    <w:link w:val="962"/>
    <w:pPr>
      <w:jc w:val="center"/>
      <w:spacing w:before="100" w:beforeAutospacing="1" w:after="100" w:afterAutospacing="1"/>
      <w:widowControl/>
    </w:pPr>
    <w:rPr>
      <w:rFonts w:ascii="Arial Unicode MS" w:hAnsi="Arial Unicode MS" w:eastAsia="Arial Unicode MS"/>
      <w:sz w:val="24"/>
    </w:rPr>
  </w:style>
  <w:style w:type="paragraph" w:styleId="1392">
    <w:name w:val="纯文本3"/>
    <w:basedOn w:val="962"/>
    <w:next w:val="1392"/>
    <w:link w:val="962"/>
    <w:rPr>
      <w:rFonts w:ascii="宋体" w:hAnsi="Courier New" w:eastAsia="楷体_GB2312"/>
      <w:sz w:val="26"/>
      <w:szCs w:val="24"/>
    </w:rPr>
  </w:style>
  <w:style w:type="paragraph" w:styleId="1393">
    <w:name w:val=" 字元 字元1 Char Char1 字元 字元 Char Char2"/>
    <w:basedOn w:val="962"/>
    <w:next w:val="1393"/>
    <w:link w:val="962"/>
    <w:pPr>
      <w:jc w:val="left"/>
      <w:spacing w:after="160" w:line="240" w:lineRule="exact"/>
      <w:widowControl/>
    </w:pPr>
    <w:rPr>
      <w:rFonts w:ascii="Verdana" w:hAnsi="Verdana" w:eastAsia="仿宋_GB2312"/>
      <w:sz w:val="24"/>
      <w:lang w:eastAsia="en-US"/>
    </w:rPr>
  </w:style>
  <w:style w:type="paragraph" w:styleId="1394">
    <w:name w:val="xl30"/>
    <w:basedOn w:val="962"/>
    <w:next w:val="1394"/>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95">
    <w:name w:val="表格标题"/>
    <w:basedOn w:val="962"/>
    <w:next w:val="1395"/>
    <w:link w:val="962"/>
    <w:pPr>
      <w:jc w:val="center"/>
    </w:pPr>
    <w:rPr>
      <w:rFonts w:ascii="Arial" w:hAnsi="Arial" w:eastAsia="中圆体"/>
      <w:b/>
      <w:sz w:val="24"/>
    </w:rPr>
  </w:style>
  <w:style w:type="paragraph" w:styleId="1396">
    <w:name w:val="font9"/>
    <w:basedOn w:val="962"/>
    <w:next w:val="1396"/>
    <w:link w:val="962"/>
    <w:pPr>
      <w:jc w:val="left"/>
      <w:spacing w:before="100" w:beforeAutospacing="1" w:after="100" w:afterAutospacing="1"/>
      <w:widowControl/>
    </w:pPr>
    <w:rPr>
      <w:color w:val="ff0000"/>
      <w:sz w:val="20"/>
    </w:rPr>
  </w:style>
  <w:style w:type="paragraph" w:styleId="1397">
    <w:name w:val="p17"/>
    <w:basedOn w:val="962"/>
    <w:next w:val="1397"/>
    <w:link w:val="962"/>
    <w:pPr>
      <w:ind w:left="5250"/>
      <w:widowControl/>
    </w:pPr>
    <w:rPr>
      <w:sz w:val="28"/>
      <w:szCs w:val="28"/>
    </w:rPr>
  </w:style>
  <w:style w:type="paragraph" w:styleId="1398">
    <w:name w:val="font6"/>
    <w:basedOn w:val="962"/>
    <w:next w:val="1398"/>
    <w:link w:val="962"/>
    <w:pPr>
      <w:jc w:val="left"/>
      <w:spacing w:before="100" w:beforeAutospacing="1" w:after="100" w:afterAutospacing="1"/>
      <w:widowControl/>
    </w:pPr>
    <w:rPr>
      <w:rFonts w:hint="eastAsia" w:ascii="宋体" w:hAnsi="宋体"/>
      <w:sz w:val="20"/>
    </w:rPr>
  </w:style>
  <w:style w:type="paragraph" w:styleId="1399">
    <w:name w:val="模板普通正文"/>
    <w:basedOn w:val="1400"/>
    <w:next w:val="1249"/>
    <w:link w:val="962"/>
    <w:pPr>
      <w:ind w:firstLine="490"/>
      <w:jc w:val="left"/>
      <w:spacing w:before="156" w:beforeAutospacing="0" w:after="10" w:afterAutospacing="0" w:line="360" w:lineRule="auto"/>
      <w:widowControl w:val="off"/>
      <w:pBdr>
        <w:left w:val="none" w:color="000000" w:sz="0" w:space="0"/>
        <w:bottom w:val="none" w:color="000000" w:sz="0" w:space="0"/>
        <w:right w:val="none" w:color="000000" w:sz="0" w:space="0"/>
      </w:pBdr>
    </w:pPr>
    <w:rPr>
      <w:rFonts w:ascii="Times New Roman" w:hAnsi="Times New Roman"/>
    </w:rPr>
  </w:style>
  <w:style w:type="paragraph" w:styleId="1400">
    <w:name w:val="xl53"/>
    <w:basedOn w:val="962"/>
    <w:next w:val="1400"/>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01">
    <w:name w:val="CM29"/>
    <w:basedOn w:val="1119"/>
    <w:next w:val="1119"/>
    <w:link w:val="962"/>
    <w:pPr>
      <w:spacing w:line="400" w:lineRule="atLeast"/>
    </w:pPr>
    <w:rPr>
      <w:rFonts w:ascii="宋体" w:eastAsia="宋体"/>
      <w:color w:val="000000"/>
      <w:szCs w:val="24"/>
      <w:lang w:eastAsia="zh-CN"/>
    </w:rPr>
  </w:style>
  <w:style w:type="paragraph" w:styleId="1402">
    <w:name w:val="CM54"/>
    <w:basedOn w:val="1119"/>
    <w:next w:val="1119"/>
    <w:link w:val="962"/>
    <w:pPr>
      <w:spacing w:line="398" w:lineRule="atLeast"/>
    </w:pPr>
    <w:rPr>
      <w:rFonts w:ascii="宋体" w:eastAsia="宋体"/>
      <w:color w:val="000000"/>
      <w:szCs w:val="24"/>
      <w:lang w:eastAsia="zh-CN"/>
    </w:rPr>
  </w:style>
  <w:style w:type="paragraph" w:styleId="1403">
    <w:name w:val="xl74"/>
    <w:basedOn w:val="962"/>
    <w:next w:val="1403"/>
    <w:link w:val="962"/>
    <w:pPr>
      <w:jc w:val="center"/>
      <w:spacing w:before="100" w:beforeAutospacing="1" w:after="100" w:afterAutospacing="1"/>
      <w:widowControl/>
      <w:pBdr>
        <w:left w:val="single" w:color="000000" w:sz="8" w:space="0"/>
        <w:right w:val="single" w:color="000000" w:sz="4" w:space="0"/>
      </w:pBdr>
    </w:pPr>
    <w:rPr>
      <w:rFonts w:hint="eastAsia" w:ascii="黑体" w:hAnsi="宋体" w:eastAsia="黑体"/>
      <w:sz w:val="22"/>
      <w:szCs w:val="22"/>
    </w:rPr>
  </w:style>
  <w:style w:type="paragraph" w:styleId="1404">
    <w:name w:val=" Char Char Char Char Char Char"/>
    <w:basedOn w:val="962"/>
    <w:next w:val="1404"/>
    <w:link w:val="962"/>
    <w:rPr>
      <w:rFonts w:ascii="Tahoma" w:hAnsi="Tahoma"/>
      <w:sz w:val="24"/>
    </w:rPr>
  </w:style>
  <w:style w:type="paragraph" w:styleId="1405">
    <w:name w:val="表格正文"/>
    <w:basedOn w:val="962"/>
    <w:next w:val="1405"/>
    <w:link w:val="962"/>
    <w:pPr>
      <w:spacing w:line="300" w:lineRule="auto"/>
    </w:pPr>
    <w:rPr>
      <w:sz w:val="24"/>
    </w:rPr>
  </w:style>
  <w:style w:type="paragraph" w:styleId="1406">
    <w:name w:val="表左"/>
    <w:basedOn w:val="962"/>
    <w:next w:val="1406"/>
    <w:link w:val="962"/>
    <w:pPr>
      <w:spacing w:line="420" w:lineRule="atLeast"/>
    </w:pPr>
  </w:style>
  <w:style w:type="paragraph" w:styleId="1407">
    <w:name w:val="字元 字元1 Char Char1 字元 字元 Char Char1 字元 字元 Char Char"/>
    <w:basedOn w:val="962"/>
    <w:next w:val="1407"/>
    <w:link w:val="962"/>
    <w:pPr>
      <w:jc w:val="left"/>
      <w:spacing w:after="160" w:line="240" w:lineRule="exact"/>
      <w:widowControl/>
    </w:pPr>
    <w:rPr>
      <w:rFonts w:ascii="Verdana" w:hAnsi="Verdana" w:eastAsia="仿宋_GB2312"/>
      <w:sz w:val="24"/>
      <w:lang w:eastAsia="en-US"/>
    </w:rPr>
  </w:style>
  <w:style w:type="paragraph" w:styleId="1408">
    <w:name w:val="Body Text 2"/>
    <w:basedOn w:val="962"/>
    <w:next w:val="1408"/>
    <w:link w:val="962"/>
    <w:pPr>
      <w:ind w:firstLine="560"/>
      <w:spacing w:line="240" w:lineRule="atLeast"/>
    </w:pPr>
    <w:rPr>
      <w:sz w:val="28"/>
    </w:rPr>
  </w:style>
  <w:style w:type="paragraph" w:styleId="1409">
    <w:name w:val="內文1-1"/>
    <w:next w:val="1409"/>
    <w:link w:val="962"/>
    <w:pPr>
      <w:ind w:left="1020" w:hanging="510"/>
      <w:jc w:val="both"/>
      <w:spacing w:line="360" w:lineRule="auto"/>
    </w:pPr>
    <w:rPr>
      <w:rFonts w:eastAsia="PMingLiU"/>
      <w:sz w:val="24"/>
      <w:lang w:val="en-US" w:eastAsia="zh-CN" w:bidi="ar-SA"/>
    </w:rPr>
  </w:style>
  <w:style w:type="paragraph" w:styleId="1410">
    <w:name w:val="xl59"/>
    <w:basedOn w:val="962"/>
    <w:next w:val="141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11">
    <w:name w:val="封面样式1"/>
    <w:basedOn w:val="962"/>
    <w:next w:val="1411"/>
    <w:link w:val="962"/>
    <w:pPr>
      <w:ind w:firstLine="630"/>
      <w:jc w:val="left"/>
      <w:spacing w:line="440" w:lineRule="exact"/>
    </w:pPr>
    <w:rPr>
      <w:rFonts w:ascii="华文细黑" w:hAnsi="华文细黑" w:cs="Arial"/>
      <w:szCs w:val="21"/>
    </w:rPr>
  </w:style>
  <w:style w:type="paragraph" w:styleId="1412">
    <w:name w:val="xl37"/>
    <w:basedOn w:val="962"/>
    <w:next w:val="1412"/>
    <w:link w:val="962"/>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413">
    <w:name w:val="xl55"/>
    <w:basedOn w:val="962"/>
    <w:next w:val="1413"/>
    <w:link w:val="962"/>
    <w:pPr>
      <w:jc w:val="right"/>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14">
    <w:name w:val="图标"/>
    <w:basedOn w:val="962"/>
    <w:next w:val="962"/>
    <w:link w:val="962"/>
    <w:pPr>
      <w:ind w:left="840" w:hanging="420"/>
      <w:jc w:val="center"/>
      <w:spacing w:before="120" w:after="120" w:line="320" w:lineRule="atLeast"/>
      <w:tabs>
        <w:tab w:val="left" w:pos="567" w:leader="none"/>
        <w:tab w:val="left" w:pos="840" w:leader="none"/>
      </w:tabs>
    </w:pPr>
    <w:rPr>
      <w:rFonts w:eastAsia="仿宋_GB2312"/>
      <w:sz w:val="24"/>
    </w:rPr>
  </w:style>
  <w:style w:type="paragraph" w:styleId="1415">
    <w:name w:val="页眉1"/>
    <w:next w:val="1415"/>
    <w:link w:val="962"/>
    <w:uiPriority w:val="99"/>
    <w:qFormat/>
    <w:pPr>
      <w:jc w:val="cente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16">
    <w:name w:val="p0"/>
    <w:basedOn w:val="962"/>
    <w:next w:val="1416"/>
    <w:link w:val="962"/>
    <w:uiPriority w:val="99"/>
    <w:qFormat/>
    <w:pPr>
      <w:jc w:val="left"/>
      <w:spacing w:before="100" w:beforeAutospacing="1" w:after="100" w:afterAutospacing="1"/>
      <w:widowControl/>
    </w:pPr>
    <w:rPr>
      <w:rFonts w:ascii="宋体" w:hAnsi="宋体" w:cs="宋体"/>
      <w:sz w:val="24"/>
      <w:szCs w:val="24"/>
    </w:rPr>
  </w:style>
  <w:style w:type="paragraph" w:styleId="1417">
    <w:name w:val="xl89"/>
    <w:basedOn w:val="962"/>
    <w:next w:val="1417"/>
    <w:link w:val="962"/>
    <w:pPr>
      <w:jc w:val="center"/>
      <w:spacing w:before="100" w:beforeAutospacing="1" w:after="100" w:afterAutospacing="1"/>
      <w:widowControl/>
      <w:pBdr>
        <w:top w:val="single" w:color="000000" w:sz="8" w:space="0"/>
        <w:left w:val="single" w:color="000000" w:sz="4" w:space="0"/>
        <w:right w:val="single" w:color="000000" w:sz="4" w:space="0"/>
      </w:pBdr>
    </w:pPr>
    <w:rPr>
      <w:rFonts w:hint="eastAsia" w:ascii="黑体" w:hAnsi="宋体" w:eastAsia="黑体"/>
      <w:sz w:val="22"/>
      <w:szCs w:val="22"/>
    </w:rPr>
  </w:style>
  <w:style w:type="paragraph" w:styleId="1418">
    <w:name w:val="xl83"/>
    <w:basedOn w:val="962"/>
    <w:next w:val="1418"/>
    <w:link w:val="962"/>
    <w:pPr>
      <w:jc w:val="center"/>
      <w:spacing w:before="100" w:beforeAutospacing="1" w:after="100" w:afterAutospacing="1"/>
      <w:widowControl/>
      <w:pBdr>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419">
    <w:name w:val="absatz4"/>
    <w:basedOn w:val="962"/>
    <w:next w:val="1419"/>
    <w:link w:val="962"/>
    <w:pPr>
      <w:ind w:left="2268" w:hanging="2268"/>
      <w:widowControl/>
      <w:tabs>
        <w:tab w:val="left" w:pos="709" w:leader="none"/>
        <w:tab w:val="left" w:pos="2268" w:leader="none"/>
        <w:tab w:val="right" w:pos="10206" w:leader="none"/>
      </w:tabs>
    </w:pPr>
    <w:rPr>
      <w:sz w:val="24"/>
      <w:lang w:val="en-GB" w:eastAsia="es-ES"/>
    </w:rPr>
  </w:style>
  <w:style w:type="paragraph" w:styleId="1420">
    <w:name w:val="font10"/>
    <w:basedOn w:val="962"/>
    <w:next w:val="1420"/>
    <w:link w:val="962"/>
    <w:pPr>
      <w:jc w:val="left"/>
      <w:spacing w:before="100" w:beforeAutospacing="1" w:after="100" w:afterAutospacing="1"/>
      <w:widowControl/>
    </w:pPr>
    <w:rPr>
      <w:rFonts w:eastAsia="Arial Unicode MS"/>
      <w:sz w:val="20"/>
    </w:rPr>
  </w:style>
  <w:style w:type="paragraph" w:styleId="1421">
    <w:name w:val="+正文标题"/>
    <w:basedOn w:val="962"/>
    <w:next w:val="1421"/>
    <w:link w:val="962"/>
    <w:pPr>
      <w:jc w:val="center"/>
      <w:keepLines/>
      <w:keepNext/>
      <w:pageBreakBefore/>
      <w:spacing w:before="240" w:after="240" w:line="360" w:lineRule="auto"/>
      <w:outlineLvl w:val="4"/>
    </w:pPr>
    <w:rPr>
      <w:rFonts w:eastAsia="黑体"/>
      <w:b/>
      <w:sz w:val="32"/>
      <w:szCs w:val="32"/>
    </w:rPr>
  </w:style>
  <w:style w:type="paragraph" w:styleId="1422">
    <w:name w:val="Item Step in Table"/>
    <w:next w:val="1422"/>
    <w:link w:val="962"/>
    <w:pPr>
      <w:numPr>
        <w:ilvl w:val="0"/>
        <w:numId w:val="6"/>
      </w:numPr>
      <w:jc w:val="both"/>
      <w:spacing w:before="40" w:after="40"/>
    </w:pPr>
    <w:rPr>
      <w:rFonts w:ascii="Arial" w:hAnsi="Arial" w:cs="Arial"/>
      <w:sz w:val="18"/>
      <w:szCs w:val="18"/>
      <w:lang w:val="en-US" w:eastAsia="zh-CN" w:bidi="ar-SA"/>
    </w:rPr>
  </w:style>
  <w:style w:type="paragraph" w:styleId="1423">
    <w:name w:val="A."/>
    <w:basedOn w:val="962"/>
    <w:next w:val="1423"/>
    <w:link w:val="962"/>
    <w:pPr>
      <w:ind w:left="454" w:hanging="454"/>
      <w:spacing w:line="264" w:lineRule="auto"/>
      <w:widowControl/>
      <w:tabs>
        <w:tab w:val="left" w:pos="454" w:leader="none"/>
      </w:tabs>
    </w:pPr>
    <w:rPr>
      <w:sz w:val="24"/>
    </w:rPr>
  </w:style>
  <w:style w:type="paragraph" w:styleId="1424">
    <w:name w:val="b-b5"/>
    <w:basedOn w:val="967"/>
    <w:next w:val="962"/>
    <w:link w:val="962"/>
    <w:pPr>
      <w:numPr>
        <w:ilvl w:val="4"/>
        <w:numId w:val="3"/>
      </w:numPr>
      <w:jc w:val="left"/>
      <w:keepLines w:val="0"/>
      <w:keepNext w:val="0"/>
      <w:spacing w:before="40" w:after="40" w:line="400" w:lineRule="exact"/>
      <w:tabs>
        <w:tab w:val="left" w:pos="2100" w:leader="none"/>
      </w:tabs>
    </w:pPr>
    <w:rPr>
      <w:rFonts w:eastAsia="宋体"/>
      <w:bCs/>
      <w:iCs/>
      <w:color w:val="000000"/>
      <w:sz w:val="24"/>
      <w:szCs w:val="28"/>
      <w:lang w:val="en-GB"/>
    </w:rPr>
  </w:style>
  <w:style w:type="paragraph" w:styleId="1425">
    <w:name w:val=" 字元 字元1 Char Char"/>
    <w:basedOn w:val="962"/>
    <w:next w:val="1425"/>
    <w:link w:val="962"/>
    <w:pPr>
      <w:jc w:val="left"/>
      <w:spacing w:after="160" w:line="240" w:lineRule="exact"/>
      <w:widowControl/>
    </w:pPr>
    <w:rPr>
      <w:rFonts w:ascii="Verdana" w:hAnsi="Verdana" w:eastAsia="仿宋_GB2312"/>
      <w:sz w:val="24"/>
      <w:lang w:eastAsia="en-US"/>
    </w:rPr>
  </w:style>
  <w:style w:type="paragraph" w:styleId="1426">
    <w:name w:val="xl39"/>
    <w:basedOn w:val="962"/>
    <w:next w:val="1426"/>
    <w:link w:val="962"/>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427">
    <w:name w:val="xl81"/>
    <w:basedOn w:val="962"/>
    <w:next w:val="1427"/>
    <w:link w:val="962"/>
    <w:pPr>
      <w:jc w:val="center"/>
      <w:spacing w:before="100" w:beforeAutospacing="1" w:after="100" w:afterAutospacing="1"/>
      <w:widowControl/>
      <w:pBdr>
        <w:top w:val="single" w:color="000000" w:sz="8" w:space="0"/>
        <w:left w:val="single" w:color="000000" w:sz="4" w:space="0"/>
        <w:right w:val="single" w:color="000000" w:sz="8" w:space="0"/>
      </w:pBdr>
    </w:pPr>
    <w:rPr>
      <w:rFonts w:hint="eastAsia" w:ascii="黑体" w:hAnsi="宋体" w:eastAsia="黑体"/>
      <w:sz w:val="22"/>
      <w:szCs w:val="22"/>
    </w:rPr>
  </w:style>
  <w:style w:type="paragraph" w:styleId="1428">
    <w:name w:val="样式 标题 2节 + Times New Roman 四号 行距: 1.5 倍行距"/>
    <w:basedOn w:val="964"/>
    <w:next w:val="1428"/>
    <w:link w:val="962"/>
    <w:pPr>
      <w:numPr>
        <w:ilvl w:val="1"/>
        <w:numId w:val="2"/>
      </w:numPr>
      <w:ind w:left="576"/>
      <w:spacing w:line="360" w:lineRule="auto"/>
      <w:tabs>
        <w:tab w:val="left" w:pos="360" w:leader="none"/>
      </w:tabs>
    </w:pPr>
    <w:rPr>
      <w:rFonts w:ascii="Times New Roman" w:hAnsi="Times New Roman"/>
      <w:bCs/>
      <w:sz w:val="28"/>
    </w:rPr>
  </w:style>
  <w:style w:type="paragraph" w:styleId="1429">
    <w:name w:val="样式 标题 2"/>
    <w:basedOn w:val="964"/>
    <w:next w:val="1429"/>
    <w:link w:val="962"/>
    <w:pPr>
      <w:numPr>
        <w:ilvl w:val="1"/>
        <w:numId w:val="2"/>
      </w:numPr>
      <w:ind w:left="0"/>
      <w:keepLines w:val="0"/>
      <w:keepNext w:val="0"/>
      <w:spacing w:before="0" w:after="0" w:line="360" w:lineRule="auto"/>
      <w:tabs>
        <w:tab w:val="left" w:pos="567" w:leader="none"/>
        <w:tab w:val="left" w:pos="795" w:leader="none"/>
      </w:tabs>
    </w:pPr>
    <w:rPr>
      <w:rFonts w:cs="Arial"/>
      <w:bCs/>
      <w:sz w:val="24"/>
      <w:szCs w:val="24"/>
    </w:rPr>
  </w:style>
  <w:style w:type="paragraph" w:styleId="1430">
    <w:name w:val="TOC 标题"/>
    <w:basedOn w:val="963"/>
    <w:next w:val="962"/>
    <w:link w:val="962"/>
    <w:qFormat/>
    <w:pPr>
      <w:numPr>
        <w:ilvl w:val="0"/>
        <w:numId w:val="0"/>
      </w:numPr>
      <w:keepLines/>
      <w:spacing w:before="480" w:line="276" w:lineRule="auto"/>
      <w:widowControl/>
      <w:tabs>
        <w:tab w:val="clear" w:pos="405" w:leader="none"/>
      </w:tabs>
      <w:outlineLvl w:val="9"/>
    </w:pPr>
    <w:rPr>
      <w:rFonts w:ascii="Cambria" w:hAnsi="Cambria"/>
      <w:b/>
      <w:bCs/>
      <w:color w:val="365f91"/>
      <w:szCs w:val="28"/>
      <w:lang w:val="en-US" w:eastAsia="zh-CN"/>
    </w:rPr>
  </w:style>
  <w:style w:type="paragraph" w:styleId="1431">
    <w:name w:val="xl73"/>
    <w:basedOn w:val="962"/>
    <w:next w:val="1431"/>
    <w:link w:val="962"/>
    <w:pPr>
      <w:jc w:val="right"/>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432">
    <w:name w:val="小四 段落 宋体 Char Char Char Char Char Char"/>
    <w:basedOn w:val="1338"/>
    <w:next w:val="1432"/>
    <w:link w:val="962"/>
    <w:pPr>
      <w:ind w:firstLine="480"/>
    </w:pPr>
    <w:rPr>
      <w:rFonts w:ascii="宋体" w:hAnsi="宋体"/>
    </w:rPr>
  </w:style>
  <w:style w:type="paragraph" w:styleId="1433">
    <w:name w:val="普通正文"/>
    <w:basedOn w:val="962"/>
    <w:next w:val="1433"/>
    <w:link w:val="962"/>
    <w:pPr>
      <w:ind w:firstLine="480"/>
      <w:jc w:val="left"/>
      <w:spacing w:before="120" w:after="120" w:line="360" w:lineRule="auto"/>
    </w:pPr>
    <w:rPr>
      <w:rFonts w:ascii="Arial" w:hAnsi="Arial" w:cs="Arial"/>
      <w:sz w:val="24"/>
      <w:szCs w:val="24"/>
    </w:rPr>
  </w:style>
  <w:style w:type="paragraph" w:styleId="1434">
    <w:name w:val="英文正文"/>
    <w:basedOn w:val="962"/>
    <w:next w:val="1434"/>
    <w:link w:val="962"/>
    <w:pPr>
      <w:spacing w:line="460" w:lineRule="exact"/>
    </w:pPr>
    <w:rPr>
      <w:sz w:val="28"/>
      <w:szCs w:val="24"/>
    </w:rPr>
  </w:style>
  <w:style w:type="paragraph" w:styleId="1435">
    <w:name w:val="样式 宋体 行距: 固定值 18 磅"/>
    <w:basedOn w:val="962"/>
    <w:next w:val="1435"/>
    <w:link w:val="962"/>
    <w:pPr>
      <w:spacing w:before="93" w:line="360" w:lineRule="exact"/>
    </w:pPr>
    <w:rPr>
      <w:rFonts w:ascii="宋体" w:hAnsi="宋体"/>
      <w:sz w:val="24"/>
    </w:rPr>
  </w:style>
  <w:style w:type="paragraph" w:styleId="1436">
    <w:name w:val="+A."/>
    <w:next w:val="1436"/>
    <w:link w:val="962"/>
    <w:pPr>
      <w:numPr>
        <w:ilvl w:val="4"/>
        <w:numId w:val="2"/>
      </w:numPr>
    </w:pPr>
    <w:rPr>
      <w:lang w:val="en-US" w:eastAsia="zh-CN" w:bidi="ar-SA"/>
    </w:rPr>
  </w:style>
  <w:style w:type="paragraph" w:styleId="1437">
    <w:name w:val="xl60"/>
    <w:basedOn w:val="962"/>
    <w:next w:val="1437"/>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38">
    <w:name w:val="页脚1"/>
    <w:next w:val="1438"/>
    <w:link w:val="962"/>
    <w:uiPriority w:val="99"/>
    <w:qFormat/>
    <w:pPr>
      <w:widowControl w:val="off"/>
      <w:tabs>
        <w:tab w:val="center" w:pos="4153" w:leader="none"/>
        <w:tab w:val="right" w:pos="8306" w:leader="none"/>
      </w:tabs>
      <w:framePr w:wrap="around" w:y="1"/>
    </w:pPr>
    <w:rPr>
      <w:rFonts w:ascii="Arial Unicode MS" w:hAnsi="Arial Unicode MS" w:eastAsia="Arial Unicode MS" w:cs="Arial Unicode MS"/>
      <w:color w:val="000000"/>
      <w:sz w:val="18"/>
      <w:szCs w:val="18"/>
      <w:lang w:val="en-US" w:eastAsia="zh-CN" w:bidi="ar-SA"/>
    </w:rPr>
  </w:style>
  <w:style w:type="paragraph" w:styleId="1439">
    <w:name w:val="xl61"/>
    <w:basedOn w:val="962"/>
    <w:next w:val="1439"/>
    <w:link w:val="9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440">
    <w:name w:val="字元 字元2"/>
    <w:basedOn w:val="962"/>
    <w:next w:val="1440"/>
    <w:link w:val="962"/>
    <w:pPr>
      <w:jc w:val="left"/>
      <w:spacing w:after="160" w:line="240" w:lineRule="exact"/>
      <w:widowControl/>
    </w:pPr>
    <w:rPr>
      <w:szCs w:val="24"/>
    </w:rPr>
  </w:style>
  <w:style w:type="paragraph" w:styleId="1441">
    <w:name w:val="字元 字元1 Char Char1"/>
    <w:basedOn w:val="962"/>
    <w:next w:val="1441"/>
    <w:link w:val="962"/>
    <w:pPr>
      <w:jc w:val="left"/>
      <w:spacing w:after="160" w:line="240" w:lineRule="exact"/>
      <w:widowControl/>
    </w:pPr>
    <w:rPr>
      <w:rFonts w:ascii="Verdana" w:hAnsi="Verdana" w:eastAsia="仿宋_GB2312"/>
      <w:sz w:val="24"/>
      <w:lang w:eastAsia="en-US"/>
    </w:rPr>
  </w:style>
  <w:style w:type="paragraph" w:styleId="1442">
    <w:name w:val="Andy_一级"/>
    <w:basedOn w:val="1100"/>
    <w:next w:val="1442"/>
    <w:link w:val="962"/>
    <w:pPr>
      <w:numPr>
        <w:ilvl w:val="0"/>
        <w:numId w:val="1"/>
      </w:numPr>
      <w:ind w:left="900" w:hanging="420"/>
      <w:keepNext/>
      <w:spacing w:line="360" w:lineRule="auto"/>
      <w:tabs>
        <w:tab w:val="left" w:pos="405" w:leader="none"/>
      </w:tabs>
    </w:pPr>
    <w:rPr>
      <w:b/>
      <w:sz w:val="24"/>
    </w:rPr>
  </w:style>
  <w:style w:type="paragraph" w:styleId="1443">
    <w:name w:val="表中"/>
    <w:basedOn w:val="962"/>
    <w:next w:val="1443"/>
    <w:link w:val="962"/>
    <w:pPr>
      <w:jc w:val="center"/>
      <w:spacing w:line="400" w:lineRule="atLeast"/>
    </w:pPr>
  </w:style>
  <w:style w:type="paragraph" w:styleId="1444">
    <w:name w:val="+(1)"/>
    <w:basedOn w:val="1122"/>
    <w:next w:val="1444"/>
    <w:link w:val="962"/>
    <w:pPr>
      <w:numPr>
        <w:ilvl w:val="2"/>
        <w:numId w:val="1"/>
      </w:numPr>
      <w:tabs>
        <w:tab w:val="left" w:pos="2126" w:leader="none"/>
      </w:tabs>
    </w:pPr>
    <w:rPr>
      <w:szCs w:val="28"/>
    </w:rPr>
  </w:style>
  <w:style w:type="paragraph" w:styleId="1445">
    <w:name w:val="Char Char Char Char Char Char Char Char Char Char Char1 Char Char Char Char Char Char Char Char Char Char Char Char"/>
    <w:basedOn w:val="962"/>
    <w:next w:val="1445"/>
    <w:link w:val="962"/>
  </w:style>
  <w:style w:type="paragraph" w:styleId="1446">
    <w:name w:val="Char3"/>
    <w:basedOn w:val="995"/>
    <w:next w:val="1446"/>
    <w:link w:val="962"/>
    <w:pPr>
      <w:spacing w:line="360" w:lineRule="auto"/>
    </w:pPr>
    <w:rPr>
      <w:rFonts w:ascii="Tahoma" w:hAnsi="Tahoma" w:cs="Tahoma"/>
      <w:sz w:val="24"/>
      <w:szCs w:val="24"/>
      <w:lang w:val="en-US" w:eastAsia="zh-CN"/>
    </w:rPr>
  </w:style>
  <w:style w:type="paragraph" w:styleId="1447">
    <w:name w:val="Char Char4 Char Char 字元 字元 字元 字元"/>
    <w:basedOn w:val="962"/>
    <w:next w:val="1447"/>
    <w:link w:val="962"/>
    <w:pPr>
      <w:jc w:val="left"/>
      <w:spacing w:after="160" w:line="240" w:lineRule="exact"/>
      <w:widowControl/>
    </w:pPr>
    <w:rPr>
      <w:rFonts w:ascii="Verdana" w:hAnsi="Verdana" w:eastAsia="仿宋_GB2312"/>
      <w:sz w:val="24"/>
      <w:lang w:eastAsia="en-US"/>
    </w:rPr>
  </w:style>
  <w:style w:type="paragraph" w:styleId="1448">
    <w:name w:val=" Char Char Char1 Char Char Char Char"/>
    <w:basedOn w:val="962"/>
    <w:next w:val="1448"/>
    <w:link w:val="962"/>
    <w:pPr>
      <w:jc w:val="left"/>
      <w:spacing w:after="160" w:line="240" w:lineRule="exact"/>
      <w:widowControl/>
    </w:pPr>
    <w:rPr>
      <w:rFonts w:ascii="宋体" w:hAnsi="宋体"/>
      <w:b/>
      <w:sz w:val="28"/>
      <w:szCs w:val="28"/>
    </w:rPr>
  </w:style>
  <w:style w:type="paragraph" w:styleId="1449">
    <w:name w:val="内容样式"/>
    <w:basedOn w:val="962"/>
    <w:next w:val="1449"/>
    <w:link w:val="962"/>
    <w:pPr>
      <w:ind w:firstLine="560"/>
      <w:jc w:val="left"/>
      <w:spacing w:line="460" w:lineRule="exact"/>
    </w:pPr>
    <w:rPr>
      <w:rFonts w:ascii="仿宋_GB2312" w:hAnsi="仿宋_GB2312" w:eastAsia="仿宋_GB2312" w:cs="宋体"/>
      <w:sz w:val="28"/>
    </w:rPr>
  </w:style>
  <w:style w:type="paragraph" w:styleId="1450">
    <w:name w:val="b-b2"/>
    <w:basedOn w:val="964"/>
    <w:next w:val="962"/>
    <w:link w:val="962"/>
    <w:pPr>
      <w:numPr>
        <w:ilvl w:val="1"/>
        <w:numId w:val="3"/>
      </w:numPr>
      <w:jc w:val="left"/>
      <w:keepLines w:val="0"/>
      <w:keepNext w:val="0"/>
      <w:spacing w:before="120" w:after="120" w:line="360" w:lineRule="auto"/>
      <w:tabs>
        <w:tab w:val="left" w:pos="840" w:leader="none"/>
      </w:tabs>
    </w:pPr>
    <w:rPr>
      <w:rFonts w:ascii="宋体" w:hAnsi="宋体" w:eastAsia="宋体"/>
      <w:b w:val="0"/>
      <w:bCs/>
      <w:sz w:val="24"/>
    </w:rPr>
  </w:style>
  <w:style w:type="paragraph" w:styleId="1451">
    <w:name w:val="Char Char"/>
    <w:basedOn w:val="962"/>
    <w:next w:val="1451"/>
    <w:link w:val="962"/>
    <w:pPr>
      <w:jc w:val="left"/>
      <w:spacing w:after="160" w:line="240" w:lineRule="exact"/>
      <w:widowControl/>
    </w:pPr>
    <w:rPr>
      <w:rFonts w:ascii="Verdana" w:hAnsi="Verdana" w:eastAsia="仿宋_GB2312"/>
      <w:sz w:val="24"/>
      <w:lang w:eastAsia="en-US"/>
    </w:rPr>
  </w:style>
  <w:style w:type="paragraph" w:styleId="1452">
    <w:name w:val="正文 A"/>
    <w:next w:val="1452"/>
    <w:link w:val="962"/>
    <w:uiPriority w:val="99"/>
    <w:qFormat/>
    <w:pPr>
      <w:jc w:val="both"/>
      <w:widowControl w:val="off"/>
      <w:framePr w:wrap="around" w:y="1"/>
    </w:pPr>
    <w:rPr>
      <w:rFonts w:eastAsia="Arial Unicode MS"/>
      <w:color w:val="000000"/>
      <w:sz w:val="21"/>
      <w:szCs w:val="21"/>
      <w:lang w:val="en-US" w:eastAsia="zh-CN" w:bidi="ar-SA"/>
    </w:rPr>
  </w:style>
  <w:style w:type="paragraph" w:styleId="1453">
    <w:name w:val="+1、"/>
    <w:basedOn w:val="962"/>
    <w:next w:val="1453"/>
    <w:link w:val="962"/>
    <w:pPr>
      <w:spacing w:line="360" w:lineRule="auto"/>
      <w:tabs>
        <w:tab w:val="left" w:pos="958" w:leader="none"/>
      </w:tabs>
    </w:pPr>
    <w:rPr>
      <w:sz w:val="24"/>
      <w:szCs w:val="28"/>
    </w:rPr>
  </w:style>
  <w:style w:type="paragraph" w:styleId="1454">
    <w:name w:val="xl76"/>
    <w:basedOn w:val="962"/>
    <w:next w:val="1454"/>
    <w:link w:val="962"/>
    <w:pPr>
      <w:jc w:val="center"/>
      <w:spacing w:before="100" w:beforeAutospacing="1" w:after="100" w:afterAutospacing="1"/>
      <w:widowControl/>
      <w:pBdr>
        <w:left w:val="single" w:color="000000" w:sz="8" w:space="0"/>
        <w:bottom w:val="single" w:color="000000" w:sz="8" w:space="0"/>
        <w:right w:val="single" w:color="000000" w:sz="4" w:space="0"/>
      </w:pBdr>
    </w:pPr>
    <w:rPr>
      <w:rFonts w:hint="eastAsia" w:ascii="黑体" w:hAnsi="宋体" w:eastAsia="黑体"/>
      <w:sz w:val="22"/>
      <w:szCs w:val="22"/>
    </w:rPr>
  </w:style>
  <w:style w:type="paragraph" w:styleId="1455">
    <w:name w:val="封面样式4"/>
    <w:basedOn w:val="962"/>
    <w:next w:val="1455"/>
    <w:link w:val="962"/>
    <w:pPr>
      <w:ind w:firstLine="420"/>
      <w:spacing w:line="440" w:lineRule="exact"/>
    </w:pPr>
    <w:rPr>
      <w:rFonts w:ascii="华文细黑" w:hAnsi="华文细黑"/>
      <w:szCs w:val="24"/>
    </w:rPr>
  </w:style>
  <w:style w:type="paragraph" w:styleId="1456">
    <w:name w:val="中文正文"/>
    <w:basedOn w:val="1434"/>
    <w:next w:val="1456"/>
    <w:link w:val="962"/>
    <w:rPr>
      <w:sz w:val="24"/>
    </w:rPr>
  </w:style>
  <w:style w:type="paragraph" w:styleId="1457">
    <w:name w:val="+标题4"/>
    <w:basedOn w:val="966"/>
    <w:next w:val="1457"/>
    <w:link w:val="962"/>
    <w:pPr>
      <w:numPr>
        <w:ilvl w:val="3"/>
        <w:numId w:val="5"/>
      </w:numPr>
      <w:spacing w:before="120" w:beforeAutospacing="0" w:after="120" w:afterAutospacing="0" w:line="360" w:lineRule="auto"/>
      <w:tabs>
        <w:tab w:val="left" w:pos="0" w:leader="none"/>
      </w:tabs>
    </w:pPr>
    <w:rPr>
      <w:rFonts w:ascii="Times New Roman" w:hAnsi="Times New Roman" w:eastAsia="宋体"/>
      <w:sz w:val="24"/>
    </w:rPr>
  </w:style>
  <w:style w:type="paragraph" w:styleId="1458">
    <w:name w:val="-1章"/>
    <w:basedOn w:val="963"/>
    <w:next w:val="1458"/>
    <w:link w:val="962"/>
    <w:pPr>
      <w:numPr>
        <w:ilvl w:val="0"/>
        <w:numId w:val="2"/>
      </w:numPr>
      <w:ind w:right="-167"/>
      <w:jc w:val="center"/>
      <w:keepLines/>
      <w:pageBreakBefore/>
      <w:spacing w:before="340" w:after="330" w:line="480" w:lineRule="auto"/>
      <w:widowControl/>
      <w:tabs>
        <w:tab w:val="left" w:pos="405" w:leader="none"/>
      </w:tabs>
    </w:pPr>
    <w:rPr>
      <w:rFonts w:ascii="宋体" w:hAnsi="宋体"/>
      <w:b/>
      <w:szCs w:val="24"/>
    </w:rPr>
  </w:style>
  <w:style w:type="paragraph" w:styleId="1459">
    <w:name w:val="Char Char1 Char Char Char Char Char Char Char Char Char Char Char Char Char"/>
    <w:basedOn w:val="962"/>
    <w:next w:val="1459"/>
    <w:link w:val="962"/>
    <w:pPr>
      <w:jc w:val="left"/>
      <w:spacing w:after="160" w:line="240" w:lineRule="exact"/>
      <w:widowControl/>
    </w:pPr>
    <w:rPr>
      <w:rFonts w:ascii="Verdana" w:hAnsi="Verdana" w:eastAsia="仿宋_GB2312"/>
      <w:sz w:val="24"/>
      <w:lang w:eastAsia="en-US"/>
    </w:rPr>
  </w:style>
  <w:style w:type="paragraph" w:styleId="1460">
    <w:name w:val="字元 字元"/>
    <w:basedOn w:val="962"/>
    <w:next w:val="1460"/>
    <w:link w:val="962"/>
    <w:pPr>
      <w:ind w:left="360" w:hanging="360"/>
      <w:tabs>
        <w:tab w:val="left" w:pos="360" w:leader="none"/>
      </w:tabs>
    </w:pPr>
    <w:rPr>
      <w:sz w:val="24"/>
      <w:szCs w:val="24"/>
    </w:rPr>
  </w:style>
  <w:style w:type="paragraph" w:styleId="1461">
    <w:name w:val="落款"/>
    <w:basedOn w:val="962"/>
    <w:next w:val="1461"/>
    <w:link w:val="962"/>
    <w:pPr>
      <w:ind w:firstLine="420"/>
      <w:spacing w:line="440" w:lineRule="exact"/>
    </w:pPr>
    <w:rPr>
      <w:rFonts w:ascii="华文细黑" w:hAnsi="华文细黑"/>
      <w:szCs w:val="24"/>
    </w:rPr>
  </w:style>
  <w:style w:type="paragraph" w:styleId="1462">
    <w:name w:val="默认段落字体 Para Char Char Char Char Char Char Char Char Char1 Char Char Char Char Char Char Char"/>
    <w:basedOn w:val="995"/>
    <w:next w:val="1462"/>
    <w:link w:val="962"/>
    <w:rPr>
      <w:rFonts w:ascii="Tahoma" w:hAnsi="Tahoma" w:cs="Tahoma"/>
      <w:sz w:val="24"/>
      <w:szCs w:val="24"/>
      <w:lang w:val="en-US" w:eastAsia="zh-CN"/>
    </w:rPr>
  </w:style>
  <w:style w:type="paragraph" w:styleId="1463">
    <w:name w:val="xl90"/>
    <w:basedOn w:val="962"/>
    <w:next w:val="1463"/>
    <w:link w:val="962"/>
    <w:pPr>
      <w:jc w:val="center"/>
      <w:spacing w:before="100" w:beforeAutospacing="1" w:after="100" w:afterAutospacing="1"/>
      <w:widowControl/>
      <w:pBdr>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64">
    <w:name w:val="xl87"/>
    <w:basedOn w:val="962"/>
    <w:next w:val="1464"/>
    <w:link w:val="96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hint="eastAsia" w:ascii="黑体" w:hAnsi="宋体" w:eastAsia="黑体"/>
      <w:sz w:val="22"/>
      <w:szCs w:val="22"/>
    </w:rPr>
  </w:style>
  <w:style w:type="paragraph" w:styleId="1465">
    <w:name w:val=" Char Char Char Char"/>
    <w:basedOn w:val="995"/>
    <w:next w:val="1465"/>
    <w:link w:val="962"/>
    <w:pPr>
      <w:spacing w:line="360" w:lineRule="auto"/>
    </w:pPr>
    <w:rPr>
      <w:rFonts w:ascii="Tahoma" w:hAnsi="Tahoma"/>
      <w:sz w:val="24"/>
      <w:szCs w:val="24"/>
      <w:lang w:val="en-US" w:eastAsia="zh-CN"/>
    </w:rPr>
  </w:style>
  <w:style w:type="paragraph" w:styleId="1466">
    <w:name w:val="_Style 5"/>
    <w:basedOn w:val="995"/>
    <w:next w:val="1466"/>
    <w:link w:val="962"/>
    <w:pPr>
      <w:jc w:val="left"/>
      <w:spacing w:line="360" w:lineRule="auto"/>
      <w:widowControl/>
    </w:pPr>
    <w:rPr>
      <w:sz w:val="24"/>
      <w:szCs w:val="24"/>
      <w:lang w:val="en-US" w:eastAsia="zh-CN"/>
    </w:rPr>
  </w:style>
  <w:style w:type="paragraph" w:styleId="1467">
    <w:name w:val="xl50"/>
    <w:basedOn w:val="962"/>
    <w:next w:val="1467"/>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68">
    <w:name w:val="+1. Char Char"/>
    <w:basedOn w:val="1469"/>
    <w:next w:val="1468"/>
    <w:link w:val="962"/>
    <w:pPr>
      <w:ind w:firstLine="0"/>
    </w:pPr>
  </w:style>
  <w:style w:type="paragraph" w:styleId="1469">
    <w:name w:val="+正文 Char Char2 Char Char"/>
    <w:basedOn w:val="962"/>
    <w:next w:val="1469"/>
    <w:link w:val="962"/>
    <w:pPr>
      <w:ind w:firstLine="200"/>
      <w:spacing w:line="360" w:lineRule="auto"/>
    </w:pPr>
    <w:rPr>
      <w:sz w:val="24"/>
      <w:szCs w:val="28"/>
    </w:rPr>
  </w:style>
  <w:style w:type="paragraph" w:styleId="1470">
    <w:name w:val="目录"/>
    <w:basedOn w:val="962"/>
    <w:next w:val="1470"/>
    <w:link w:val="962"/>
    <w:pPr>
      <w:jc w:val="left"/>
      <w:keepNext/>
      <w:spacing w:line="360" w:lineRule="atLeast"/>
    </w:pPr>
    <w:rPr>
      <w:rFonts w:ascii="À¥ÂØ·ÂËÎ" w:hAnsi="À¥ÂØ·ÂËÎ"/>
      <w:sz w:val="28"/>
    </w:rPr>
  </w:style>
  <w:style w:type="paragraph" w:styleId="1471">
    <w:name w:val="text"/>
    <w:basedOn w:val="962"/>
    <w:next w:val="1471"/>
    <w:link w:val="962"/>
    <w:pPr>
      <w:ind w:left="1049"/>
      <w:spacing w:before="240"/>
      <w:widowControl/>
      <w:tabs>
        <w:tab w:val="left" w:pos="1050" w:leader="none"/>
      </w:tabs>
    </w:pPr>
    <w:rPr>
      <w:sz w:val="24"/>
    </w:rPr>
  </w:style>
  <w:style w:type="paragraph" w:styleId="1472">
    <w:name w:val="ÕýÎÄ"/>
    <w:next w:val="1472"/>
    <w:link w:val="962"/>
    <w:pPr>
      <w:ind w:firstLine="419"/>
      <w:jc w:val="both"/>
      <w:spacing w:line="351" w:lineRule="atLeast"/>
      <w:widowControl w:val="off"/>
    </w:pPr>
    <w:rPr>
      <w:color w:val="000000"/>
      <w:sz w:val="21"/>
      <w:szCs w:val="28"/>
      <w:lang w:val="en-US" w:eastAsia="zh-CN" w:bidi="ar-SA"/>
    </w:rPr>
  </w:style>
  <w:style w:type="paragraph" w:styleId="1473">
    <w:name w:val="日期1"/>
    <w:next w:val="1452"/>
    <w:link w:val="962"/>
    <w:uiPriority w:val="99"/>
    <w:qFormat/>
    <w:pPr>
      <w:jc w:val="both"/>
      <w:widowControl w:val="off"/>
      <w:framePr w:wrap="around" w:y="1"/>
    </w:pPr>
    <w:rPr>
      <w:rFonts w:ascii="黑体" w:hAnsi="黑体" w:eastAsia="黑体" w:cs="黑体"/>
      <w:color w:val="000000"/>
      <w:position w:val="24"/>
      <w:sz w:val="21"/>
      <w:szCs w:val="21"/>
      <w:lang w:val="en-US" w:eastAsia="zh-CN" w:bidi="ar-SA"/>
    </w:rPr>
  </w:style>
  <w:style w:type="paragraph" w:styleId="1474">
    <w:name w:val="表名"/>
    <w:basedOn w:val="962"/>
    <w:next w:val="962"/>
    <w:link w:val="962"/>
    <w:qFormat/>
    <w:pPr>
      <w:jc w:val="center"/>
      <w:spacing w:line="360" w:lineRule="auto"/>
    </w:pPr>
  </w:style>
  <w:style w:type="paragraph" w:styleId="1475">
    <w:name w:val="Char"/>
    <w:basedOn w:val="962"/>
    <w:next w:val="1475"/>
    <w:link w:val="962"/>
    <w:pPr>
      <w:jc w:val="left"/>
      <w:widowControl/>
    </w:pPr>
    <w:rPr>
      <w:rFonts w:ascii="Calibri" w:hAnsi="Calibri"/>
      <w:sz w:val="24"/>
      <w:lang w:eastAsia="en-US"/>
    </w:rPr>
  </w:style>
  <w:style w:type="paragraph" w:styleId="1476">
    <w:name w:val="Reference Initials"/>
    <w:basedOn w:val="962"/>
    <w:next w:val="962"/>
    <w:link w:val="962"/>
    <w:pPr>
      <w:jc w:val="left"/>
      <w:keepNext/>
      <w:spacing w:before="240" w:line="360" w:lineRule="atLeast"/>
    </w:pPr>
    <w:rPr>
      <w:rFonts w:ascii="Courier New" w:hAnsi="Courier New" w:eastAsia="仿宋_GB2312" w:cs="Arial"/>
      <w:color w:val="000000"/>
      <w:sz w:val="24"/>
    </w:rPr>
  </w:style>
  <w:style w:type="paragraph" w:styleId="1477">
    <w:name w:val="xl44"/>
    <w:basedOn w:val="962"/>
    <w:next w:val="1477"/>
    <w:link w:val="96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78">
    <w:name w:val="xl54"/>
    <w:basedOn w:val="962"/>
    <w:next w:val="1478"/>
    <w:link w:val="962"/>
    <w:pPr>
      <w:jc w:val="center"/>
      <w:spacing w:before="100" w:beforeAutospacing="1" w:after="100" w:afterAutospacing="1"/>
      <w:widowControl/>
      <w:pBdr>
        <w:left w:val="single" w:color="000000" w:sz="4" w:space="0"/>
        <w:right w:val="single" w:color="000000" w:sz="4" w:space="0"/>
      </w:pBdr>
    </w:pPr>
    <w:rPr>
      <w:rFonts w:ascii="宋体" w:hAnsi="宋体"/>
      <w:b/>
      <w:bCs/>
      <w:sz w:val="24"/>
      <w:szCs w:val="24"/>
    </w:rPr>
  </w:style>
  <w:style w:type="paragraph" w:styleId="1479">
    <w:name w:val="+标题1"/>
    <w:basedOn w:val="963"/>
    <w:next w:val="1479"/>
    <w:link w:val="962"/>
    <w:pPr>
      <w:numPr>
        <w:ilvl w:val="0"/>
        <w:numId w:val="0"/>
      </w:numPr>
      <w:jc w:val="center"/>
      <w:keepNext w:val="0"/>
      <w:pageBreakBefore/>
      <w:spacing w:before="240" w:beforeAutospacing="0" w:after="240" w:afterAutospacing="0" w:line="240" w:lineRule="auto"/>
      <w:tabs>
        <w:tab w:val="clear" w:pos="405" w:leader="none"/>
      </w:tabs>
    </w:pPr>
    <w:rPr>
      <w:rFonts w:ascii="宋体" w:hAnsi="宋体"/>
      <w:color w:val="000000"/>
      <w:sz w:val="36"/>
    </w:rPr>
  </w:style>
  <w:style w:type="paragraph" w:styleId="1480">
    <w:name w:val="WPS Plain"/>
    <w:next w:val="1480"/>
    <w:link w:val="962"/>
    <w:rPr>
      <w:lang w:val="en-US" w:eastAsia="zh-CN" w:bidi="ar-SA"/>
    </w:rPr>
  </w:style>
  <w:style w:type="paragraph" w:styleId="1481">
    <w:name w:val="+b1、"/>
    <w:basedOn w:val="1453"/>
    <w:next w:val="1481"/>
    <w:link w:val="962"/>
    <w:pPr>
      <w:tabs>
        <w:tab w:val="left" w:pos="958" w:leader="none"/>
      </w:tabs>
    </w:pPr>
    <w:rPr>
      <w:b/>
    </w:rPr>
  </w:style>
  <w:style w:type="paragraph" w:styleId="1482">
    <w:name w:val="样式 标题 1 + (中文) 黑体 四号 居中 段前: 0 磅 段后: 0 磅 行距: 2 倍行距"/>
    <w:basedOn w:val="963"/>
    <w:next w:val="1482"/>
    <w:link w:val="962"/>
    <w:pPr>
      <w:numPr>
        <w:ilvl w:val="0"/>
        <w:numId w:val="2"/>
      </w:numPr>
      <w:ind w:left="431" w:right="6" w:hanging="431"/>
      <w:keepNext w:val="0"/>
      <w:spacing w:line="360" w:lineRule="auto"/>
      <w:tabs>
        <w:tab w:val="left" w:pos="405" w:leader="none"/>
      </w:tabs>
    </w:pPr>
    <w:rPr>
      <w:rFonts w:ascii="宋体" w:hAnsi="宋体"/>
      <w:b/>
      <w:bCs/>
      <w:sz w:val="24"/>
      <w:szCs w:val="24"/>
    </w:rPr>
  </w:style>
  <w:style w:type="paragraph" w:styleId="1483">
    <w:name w:val="样式 (西文) 仿宋_GB2312 (中文) 仿宋_GB2312 小四 黑色 行距: 固定值 18 磅"/>
    <w:basedOn w:val="962"/>
    <w:next w:val="1483"/>
    <w:link w:val="962"/>
    <w:pPr>
      <w:spacing w:before="30" w:line="360" w:lineRule="exact"/>
    </w:pPr>
    <w:rPr>
      <w:rFonts w:ascii="宋体" w:hAnsi="Arial"/>
      <w:color w:val="000000"/>
      <w:spacing w:val="-10"/>
      <w:sz w:val="24"/>
    </w:rPr>
  </w:style>
  <w:style w:type="paragraph" w:styleId="1484">
    <w:name w:val="列表内容"/>
    <w:basedOn w:val="962"/>
    <w:next w:val="962"/>
    <w:link w:val="962"/>
    <w:pPr>
      <w:numPr>
        <w:ilvl w:val="0"/>
        <w:numId w:val="4"/>
      </w:numPr>
      <w:ind w:left="0" w:firstLine="200"/>
      <w:jc w:val="left"/>
      <w:widowControl/>
      <w:tabs>
        <w:tab w:val="left" w:pos="420" w:leader="none"/>
      </w:tabs>
    </w:pPr>
    <w:rPr>
      <w:sz w:val="18"/>
      <w:szCs w:val="24"/>
    </w:rPr>
  </w:style>
  <w:style w:type="paragraph" w:styleId="1485">
    <w:name w:val="Style1"/>
    <w:basedOn w:val="1217"/>
    <w:next w:val="1485"/>
    <w:link w:val="962"/>
    <w:pPr>
      <w:tabs>
        <w:tab w:val="left" w:pos="1344" w:leader="none"/>
      </w:tabs>
    </w:pPr>
  </w:style>
  <w:style w:type="paragraph" w:styleId="1486">
    <w:name w:val="F00"/>
    <w:basedOn w:val="962"/>
    <w:next w:val="1486"/>
    <w:link w:val="962"/>
    <w:pPr>
      <w:ind w:firstLine="200"/>
      <w:spacing w:after="156" w:line="400" w:lineRule="atLeast"/>
    </w:pPr>
    <w:rPr>
      <w:sz w:val="28"/>
      <w:szCs w:val="28"/>
    </w:rPr>
  </w:style>
  <w:style w:type="paragraph" w:styleId="1487">
    <w:name w:val="+列表编号"/>
    <w:basedOn w:val="962"/>
    <w:next w:val="1487"/>
    <w:link w:val="962"/>
    <w:pPr>
      <w:jc w:val="center"/>
      <w:spacing w:before="120" w:after="120"/>
      <w:tabs>
        <w:tab w:val="center" w:pos="4200" w:leader="none"/>
        <w:tab w:val="right" w:pos="8400" w:leader="none"/>
      </w:tabs>
    </w:pPr>
    <w:rPr>
      <w:b/>
      <w:sz w:val="24"/>
      <w:szCs w:val="28"/>
    </w:rPr>
  </w:style>
  <w:style w:type="paragraph" w:styleId="1488">
    <w:name w:val="正文文字格式"/>
    <w:basedOn w:val="962"/>
    <w:next w:val="1488"/>
    <w:link w:val="962"/>
    <w:pPr>
      <w:ind w:firstLine="505"/>
      <w:jc w:val="left"/>
      <w:spacing w:line="460" w:lineRule="exact"/>
    </w:pPr>
    <w:rPr>
      <w:rFonts w:ascii="宋体"/>
      <w:sz w:val="24"/>
    </w:rPr>
  </w:style>
  <w:style w:type="paragraph" w:styleId="1489">
    <w:name w:val="+列表1 Char Char"/>
    <w:basedOn w:val="962"/>
    <w:next w:val="1489"/>
    <w:link w:val="962"/>
    <w:pPr>
      <w:jc w:val="center"/>
    </w:pPr>
  </w:style>
  <w:style w:type="paragraph" w:styleId="1490">
    <w:name w:val="xl66"/>
    <w:basedOn w:val="962"/>
    <w:next w:val="1490"/>
    <w:link w:val="962"/>
    <w:pPr>
      <w:jc w:val="center"/>
      <w:spacing w:before="100" w:beforeAutospacing="1" w:after="100" w:afterAutospacing="1"/>
      <w:shd w:val="clear" w:color="auto" w:fill="ccffff"/>
      <w:widowControl/>
      <w:pBdr>
        <w:top w:val="single" w:color="000000" w:sz="4" w:space="0"/>
        <w:left w:val="single" w:color="000000" w:sz="4" w:space="0"/>
        <w:bottom w:val="single" w:color="000000" w:sz="8" w:space="0"/>
        <w:right w:val="single" w:color="000000" w:sz="4" w:space="0"/>
      </w:pBdr>
    </w:pPr>
    <w:rPr>
      <w:rFonts w:hint="eastAsia" w:ascii="黑体" w:hAnsi="宋体" w:eastAsia="黑体"/>
      <w:sz w:val="22"/>
      <w:szCs w:val="22"/>
    </w:rPr>
  </w:style>
  <w:style w:type="paragraph" w:styleId="1491">
    <w:name w:val="++AAA"/>
    <w:next w:val="1491"/>
    <w:link w:val="962"/>
    <w:pPr>
      <w:ind w:left="840" w:hanging="420"/>
      <w:tabs>
        <w:tab w:val="left" w:pos="840" w:leader="none"/>
        <w:tab w:val="left" w:pos="964" w:leader="none"/>
      </w:tabs>
    </w:pPr>
    <w:rPr>
      <w:b/>
      <w:lang w:val="en-US" w:eastAsia="zh-CN" w:bidi="ar-SA"/>
    </w:rPr>
  </w:style>
  <w:style w:type="paragraph" w:styleId="1492">
    <w:name w:val="xl34"/>
    <w:basedOn w:val="962"/>
    <w:next w:val="1492"/>
    <w:link w:val="96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493">
    <w:name w:val="xl56"/>
    <w:basedOn w:val="962"/>
    <w:next w:val="1493"/>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494">
    <w:name w:val="标题3"/>
    <w:basedOn w:val="962"/>
    <w:next w:val="962"/>
    <w:link w:val="962"/>
    <w:pPr>
      <w:ind w:firstLine="624"/>
      <w:spacing w:line="590" w:lineRule="atLeast"/>
    </w:pPr>
    <w:rPr>
      <w:rFonts w:ascii="方正黑体_GBK" w:hAnsi="宋体" w:eastAsia="方正黑体_GBK" w:cs="宋体"/>
      <w:sz w:val="32"/>
      <w:szCs w:val="32"/>
    </w:rPr>
  </w:style>
  <w:style w:type="paragraph" w:styleId="1495">
    <w:name w:val="标题9"/>
    <w:basedOn w:val="971"/>
    <w:next w:val="1495"/>
    <w:link w:val="962"/>
    <w:pPr>
      <w:ind w:left="0" w:firstLine="0"/>
      <w:keepLines w:val="0"/>
      <w:keepNext w:val="0"/>
      <w:spacing w:before="0"/>
      <w:tabs>
        <w:tab w:val="left" w:pos="0" w:leader="none"/>
      </w:tabs>
    </w:pPr>
    <w:rPr>
      <w:rFonts w:ascii="Arial" w:eastAsia="仿宋_GB2312"/>
      <w:sz w:val="30"/>
      <w:szCs w:val="21"/>
    </w:rPr>
  </w:style>
  <w:style w:type="paragraph" w:styleId="1496">
    <w:name w:val="样式3"/>
    <w:basedOn w:val="1017"/>
    <w:next w:val="1496"/>
    <w:link w:val="962"/>
    <w:rPr>
      <w:rFonts w:hAnsi="宋体" w:eastAsia="宋体" w:cs="宋体"/>
      <w:sz w:val="21"/>
      <w:szCs w:val="21"/>
    </w:rPr>
  </w:style>
  <w:style w:type="paragraph" w:styleId="1497">
    <w:name w:val="标题1"/>
    <w:basedOn w:val="962"/>
    <w:next w:val="962"/>
    <w:link w:val="962"/>
    <w:pPr>
      <w:jc w:val="center"/>
      <w:spacing w:line="700" w:lineRule="atLeast"/>
      <w:tabs>
        <w:tab w:val="left" w:pos="9193" w:leader="none"/>
        <w:tab w:val="left" w:pos="9827" w:leader="none"/>
      </w:tabs>
    </w:pPr>
    <w:rPr>
      <w:rFonts w:ascii="方正小标宋_GBK" w:hAnsi="宋体" w:eastAsia="方正小标宋_GBK" w:cs="宋体"/>
      <w:sz w:val="44"/>
    </w:rPr>
  </w:style>
  <w:style w:type="paragraph" w:styleId="1498">
    <w:name w:val="字元1 Char Char 字元"/>
    <w:basedOn w:val="962"/>
    <w:next w:val="1498"/>
    <w:link w:val="962"/>
    <w:pPr>
      <w:jc w:val="left"/>
      <w:spacing w:after="160" w:line="240" w:lineRule="exact"/>
      <w:widowControl/>
    </w:pPr>
    <w:rPr>
      <w:rFonts w:ascii="Verdana" w:hAnsi="Verdana" w:eastAsia="仿宋_GB2312"/>
      <w:sz w:val="24"/>
      <w:lang w:eastAsia="en-US"/>
    </w:rPr>
  </w:style>
  <w:style w:type="paragraph" w:styleId="1499">
    <w:name w:val="-2节"/>
    <w:basedOn w:val="964"/>
    <w:next w:val="1499"/>
    <w:link w:val="962"/>
    <w:pPr>
      <w:numPr>
        <w:ilvl w:val="1"/>
        <w:numId w:val="2"/>
      </w:numPr>
      <w:ind w:left="0" w:firstLine="482"/>
      <w:jc w:val="center"/>
      <w:keepLines w:val="0"/>
      <w:keepNext w:val="0"/>
      <w:spacing w:before="120" w:after="120" w:line="360" w:lineRule="auto"/>
    </w:pPr>
    <w:rPr>
      <w:rFonts w:ascii="宋体" w:hAnsi="宋体" w:eastAsia="宋体"/>
      <w:sz w:val="48"/>
      <w:szCs w:val="24"/>
    </w:rPr>
  </w:style>
  <w:style w:type="paragraph" w:styleId="1500">
    <w:name w:val="Char Char Char"/>
    <w:basedOn w:val="962"/>
    <w:next w:val="1500"/>
    <w:link w:val="962"/>
    <w:pPr>
      <w:ind w:left="570" w:hanging="360"/>
      <w:tabs>
        <w:tab w:val="left" w:pos="570" w:leader="none"/>
        <w:tab w:val="left" w:pos="1545" w:leader="none"/>
      </w:tabs>
    </w:pPr>
  </w:style>
  <w:style w:type="paragraph" w:styleId="1501">
    <w:name w:val="+a"/>
    <w:basedOn w:val="1307"/>
    <w:next w:val="1501"/>
    <w:link w:val="962"/>
    <w:pPr>
      <w:numPr>
        <w:ilvl w:val="1"/>
        <w:numId w:val="0"/>
      </w:numPr>
      <w:tabs>
        <w:tab w:val="left" w:pos="958" w:leader="none"/>
      </w:tabs>
    </w:pPr>
  </w:style>
  <w:style w:type="paragraph" w:styleId="1502">
    <w:name w:val="样式 正文文本缩进 2 + Times New Roman 首行缩进:  1.06 厘米 行距: 固定值 30 磅"/>
    <w:basedOn w:val="1023"/>
    <w:next w:val="1502"/>
    <w:link w:val="962"/>
    <w:pPr>
      <w:ind w:firstLine="601"/>
      <w:spacing w:line="540" w:lineRule="exact"/>
    </w:pPr>
    <w:rPr>
      <w:rFonts w:ascii="Times New Roman" w:hAnsi="Times New Roman"/>
      <w:sz w:val="28"/>
      <w:szCs w:val="28"/>
    </w:rPr>
  </w:style>
  <w:style w:type="paragraph" w:styleId="1503">
    <w:name w:val="_Style 49"/>
    <w:basedOn w:val="962"/>
    <w:next w:val="1017"/>
    <w:link w:val="962"/>
    <w:rPr>
      <w:rFonts w:ascii="宋体" w:hAnsi="Courier New"/>
      <w:sz w:val="24"/>
    </w:rPr>
  </w:style>
  <w:style w:type="paragraph" w:styleId="1504">
    <w:name w:val="+●"/>
    <w:next w:val="1504"/>
    <w:link w:val="962"/>
    <w:pPr>
      <w:numPr>
        <w:ilvl w:val="6"/>
        <w:numId w:val="9"/>
      </w:numPr>
      <w:tabs>
        <w:tab w:val="left" w:pos="3390" w:leader="none"/>
      </w:tabs>
    </w:pPr>
    <w:rPr>
      <w:lang w:val="en-US" w:eastAsia="zh-CN" w:bidi="ar-SA"/>
    </w:rPr>
  </w:style>
  <w:style w:type="paragraph" w:styleId="1505">
    <w:name w:val="彩色列表 - 强调文字颜色 11"/>
    <w:basedOn w:val="962"/>
    <w:next w:val="1505"/>
    <w:link w:val="962"/>
    <w:qFormat/>
    <w:pPr>
      <w:ind w:firstLine="420"/>
    </w:pPr>
    <w:rPr>
      <w:szCs w:val="21"/>
    </w:rPr>
  </w:style>
  <w:style w:type="paragraph" w:styleId="1506">
    <w:name w:val="正文蓝"/>
    <w:basedOn w:val="990"/>
    <w:next w:val="1506"/>
    <w:link w:val="962"/>
    <w:pPr>
      <w:ind w:firstLine="482"/>
      <w:jc w:val="both"/>
      <w:spacing w:line="288" w:lineRule="auto"/>
    </w:pPr>
    <w:rPr>
      <w:rFonts w:ascii="仿宋_GB2312" w:hAnsi="宋体" w:eastAsia="仿宋_GB2312" w:cs="宋体"/>
      <w:bCs/>
      <w:color w:val="0000ff"/>
    </w:rPr>
  </w:style>
  <w:style w:type="paragraph" w:styleId="1507">
    <w:name w:val="附录1"/>
    <w:next w:val="1507"/>
    <w:link w:val="962"/>
    <w:pPr>
      <w:numPr>
        <w:ilvl w:val="0"/>
        <w:numId w:val="10"/>
      </w:numPr>
      <w:spacing w:before="240" w:line="600" w:lineRule="atLeast"/>
      <w:tabs>
        <w:tab w:val="left" w:pos="1545" w:leader="none"/>
      </w:tabs>
    </w:pPr>
    <w:rPr>
      <w:b/>
      <w:i/>
      <w:iCs/>
      <w:sz w:val="28"/>
      <w:szCs w:val="28"/>
      <w:lang w:val="en-US" w:eastAsia="zh-CN" w:bidi="ar-SA"/>
    </w:rPr>
  </w:style>
  <w:style w:type="paragraph" w:styleId="1508">
    <w:name w:val="表格文字"/>
    <w:basedOn w:val="962"/>
    <w:next w:val="1508"/>
    <w:link w:val="962"/>
    <w:rPr>
      <w:szCs w:val="24"/>
    </w:rPr>
  </w:style>
  <w:style w:type="paragraph" w:styleId="1509">
    <w:name w:val="Char Char Char1 Char Char Char Char"/>
    <w:basedOn w:val="962"/>
    <w:next w:val="1509"/>
    <w:link w:val="962"/>
    <w:pPr>
      <w:jc w:val="left"/>
      <w:spacing w:after="160" w:line="240" w:lineRule="exact"/>
      <w:widowControl/>
    </w:pPr>
    <w:rPr>
      <w:rFonts w:ascii="宋体" w:hAnsi="宋体" w:cs="宋体"/>
      <w:b/>
      <w:sz w:val="28"/>
      <w:szCs w:val="28"/>
    </w:rPr>
  </w:style>
  <w:style w:type="paragraph" w:styleId="1510">
    <w:name w:val="xl70"/>
    <w:basedOn w:val="962"/>
    <w:next w:val="1510"/>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11">
    <w:name w:val="_Style 30"/>
    <w:basedOn w:val="962"/>
    <w:next w:val="1017"/>
    <w:link w:val="962"/>
    <w:rPr>
      <w:rFonts w:ascii="宋体" w:hAnsi="Courier New"/>
    </w:rPr>
  </w:style>
  <w:style w:type="paragraph" w:styleId="1512">
    <w:name w:val="++标题4"/>
    <w:basedOn w:val="966"/>
    <w:next w:val="1512"/>
    <w:link w:val="962"/>
    <w:pPr>
      <w:numPr>
        <w:ilvl w:val="3"/>
        <w:numId w:val="2"/>
      </w:numPr>
      <w:ind w:left="0"/>
      <w:spacing w:before="0" w:after="0" w:line="360" w:lineRule="auto"/>
      <w:outlineLvl w:val="4"/>
    </w:pPr>
    <w:rPr>
      <w:rFonts w:ascii="Times New Roman" w:hAnsi="Times New Roman" w:eastAsia="宋体"/>
      <w:bCs/>
      <w:sz w:val="24"/>
      <w:szCs w:val="28"/>
    </w:rPr>
  </w:style>
  <w:style w:type="paragraph" w:styleId="1513">
    <w:name w:val="+列表1 Char Char Char"/>
    <w:basedOn w:val="962"/>
    <w:next w:val="1513"/>
    <w:link w:val="962"/>
    <w:pPr>
      <w:jc w:val="center"/>
    </w:pPr>
    <w:rPr>
      <w:szCs w:val="24"/>
    </w:rPr>
  </w:style>
  <w:style w:type="paragraph" w:styleId="1514">
    <w:name w:val="+一、"/>
    <w:next w:val="1514"/>
    <w:link w:val="962"/>
    <w:pPr>
      <w:numPr>
        <w:ilvl w:val="0"/>
        <w:numId w:val="10"/>
      </w:numPr>
      <w:spacing w:before="120" w:after="120"/>
      <w:tabs>
        <w:tab w:val="left" w:pos="540" w:leader="none"/>
        <w:tab w:val="left" w:pos="1545" w:leader="none"/>
      </w:tabs>
      <w:outlineLvl w:val="5"/>
    </w:pPr>
    <w:rPr>
      <w:b/>
      <w:lang w:val="en-US" w:eastAsia="zh-CN" w:bidi="ar-SA"/>
    </w:rPr>
  </w:style>
  <w:style w:type="paragraph" w:styleId="1515">
    <w:name w:val="+▲"/>
    <w:next w:val="1515"/>
    <w:link w:val="962"/>
    <w:pPr>
      <w:numPr>
        <w:ilvl w:val="0"/>
        <w:numId w:val="11"/>
      </w:numPr>
      <w:tabs>
        <w:tab w:val="left" w:pos="810" w:leader="none"/>
      </w:tabs>
    </w:pPr>
    <w:rPr>
      <w:lang w:val="en-US" w:eastAsia="zh-CN" w:bidi="ar-SA"/>
    </w:rPr>
  </w:style>
  <w:style w:type="paragraph" w:styleId="1516">
    <w:name w:val="Main_heading"/>
    <w:basedOn w:val="962"/>
    <w:next w:val="962"/>
    <w:link w:val="962"/>
    <w:pPr>
      <w:jc w:val="left"/>
      <w:spacing w:before="240" w:after="240" w:line="240" w:lineRule="atLeast"/>
      <w:widowControl/>
    </w:pPr>
    <w:rPr>
      <w:rFonts w:eastAsia="MS Mincho"/>
      <w:b/>
      <w:sz w:val="28"/>
      <w:lang w:eastAsia="ja-JP"/>
    </w:rPr>
  </w:style>
  <w:style w:type="paragraph" w:styleId="1517">
    <w:name w:val="xl38"/>
    <w:basedOn w:val="962"/>
    <w:next w:val="1517"/>
    <w:link w:val="962"/>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518">
    <w:name w:val="xl77"/>
    <w:basedOn w:val="962"/>
    <w:next w:val="1518"/>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hint="eastAsia" w:ascii="黑体" w:hAnsi="宋体" w:eastAsia="黑体"/>
      <w:sz w:val="22"/>
      <w:szCs w:val="22"/>
    </w:rPr>
  </w:style>
  <w:style w:type="paragraph" w:styleId="1519">
    <w:name w:val="封面样式3"/>
    <w:basedOn w:val="962"/>
    <w:next w:val="1519"/>
    <w:link w:val="962"/>
    <w:pPr>
      <w:ind w:firstLine="420"/>
      <w:spacing w:line="440" w:lineRule="exact"/>
    </w:pPr>
    <w:rPr>
      <w:rFonts w:ascii="华文细黑" w:hAnsi="华文细黑"/>
      <w:szCs w:val="24"/>
    </w:rPr>
  </w:style>
  <w:style w:type="paragraph" w:styleId="1520">
    <w:name w:val="+1)"/>
    <w:next w:val="1520"/>
    <w:link w:val="962"/>
    <w:pPr>
      <w:numPr>
        <w:ilvl w:val="3"/>
        <w:numId w:val="8"/>
      </w:numPr>
    </w:pPr>
    <w:rPr>
      <w:lang w:val="en-US" w:eastAsia="zh-CN" w:bidi="ar-SA"/>
    </w:rPr>
  </w:style>
  <w:style w:type="paragraph" w:styleId="1521">
    <w:name w:val="Preformatted"/>
    <w:basedOn w:val="962"/>
    <w:next w:val="1521"/>
    <w:link w:val="96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22">
    <w:name w:val="xl41"/>
    <w:basedOn w:val="962"/>
    <w:next w:val="1522"/>
    <w:link w:val="962"/>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523">
    <w:name w:val="CM6"/>
    <w:basedOn w:val="1119"/>
    <w:next w:val="1119"/>
    <w:link w:val="962"/>
    <w:pPr>
      <w:spacing w:line="468" w:lineRule="atLeast"/>
    </w:pPr>
    <w:rPr>
      <w:rFonts w:ascii="宋体" w:eastAsia="宋体"/>
      <w:color w:val="000000"/>
      <w:szCs w:val="24"/>
      <w:lang w:eastAsia="zh-CN"/>
    </w:rPr>
  </w:style>
  <w:style w:type="paragraph" w:styleId="1524">
    <w:name w:val="符号列表"/>
    <w:basedOn w:val="962"/>
    <w:next w:val="1524"/>
    <w:link w:val="962"/>
    <w:pPr>
      <w:jc w:val="left"/>
      <w:spacing w:line="440" w:lineRule="exact"/>
      <w:widowControl/>
    </w:pPr>
    <w:rPr>
      <w:rFonts w:ascii="宋体" w:hAnsi="宋体"/>
      <w:color w:val="000000"/>
      <w:szCs w:val="24"/>
    </w:rPr>
  </w:style>
  <w:style w:type="paragraph" w:styleId="1525">
    <w:name w:val="bodytextindent3"/>
    <w:basedOn w:val="962"/>
    <w:next w:val="1525"/>
    <w:link w:val="962"/>
    <w:pPr>
      <w:jc w:val="left"/>
      <w:spacing w:before="100" w:beforeAutospacing="1" w:after="100" w:afterAutospacing="1"/>
      <w:widowControl/>
    </w:pPr>
    <w:rPr>
      <w:rFonts w:ascii="宋体" w:hAnsi="宋体" w:cs="宋体"/>
      <w:sz w:val="24"/>
      <w:szCs w:val="24"/>
    </w:rPr>
  </w:style>
  <w:style w:type="paragraph" w:styleId="1526">
    <w:name w:val="样式2"/>
    <w:basedOn w:val="962"/>
    <w:next w:val="1526"/>
    <w:link w:val="962"/>
    <w:pPr>
      <w:numPr>
        <w:ilvl w:val="0"/>
        <w:numId w:val="11"/>
      </w:numPr>
      <w:spacing w:line="360" w:lineRule="auto"/>
      <w:tabs>
        <w:tab w:val="left" w:pos="810" w:leader="none"/>
      </w:tabs>
    </w:pPr>
    <w:rPr>
      <w:sz w:val="24"/>
      <w:szCs w:val="28"/>
    </w:rPr>
  </w:style>
  <w:style w:type="paragraph" w:styleId="1527">
    <w:name w:val="xl79"/>
    <w:basedOn w:val="962"/>
    <w:next w:val="1527"/>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8" w:space="0"/>
      </w:pBdr>
    </w:pPr>
    <w:rPr>
      <w:rFonts w:hint="eastAsia" w:ascii="黑体" w:hAnsi="宋体" w:eastAsia="黑体"/>
      <w:sz w:val="22"/>
      <w:szCs w:val="22"/>
    </w:rPr>
  </w:style>
  <w:style w:type="paragraph" w:styleId="1528">
    <w:name w:val="List Paragraph1"/>
    <w:basedOn w:val="962"/>
    <w:next w:val="1528"/>
    <w:link w:val="962"/>
    <w:pPr>
      <w:ind w:firstLine="420"/>
    </w:pPr>
    <w:rPr>
      <w:rFonts w:ascii="Calibri" w:hAnsi="Calibri"/>
      <w:szCs w:val="22"/>
    </w:rPr>
  </w:style>
  <w:style w:type="paragraph" w:styleId="1529">
    <w:name w:val="字元 字元1 Char Char"/>
    <w:basedOn w:val="962"/>
    <w:next w:val="1529"/>
    <w:link w:val="962"/>
    <w:pPr>
      <w:jc w:val="left"/>
      <w:spacing w:after="160" w:line="240" w:lineRule="exact"/>
      <w:widowControl/>
    </w:pPr>
    <w:rPr>
      <w:rFonts w:ascii="Verdana" w:hAnsi="Verdana" w:eastAsia="仿宋_GB2312"/>
      <w:sz w:val="24"/>
      <w:lang w:eastAsia="en-US"/>
    </w:rPr>
  </w:style>
  <w:style w:type="paragraph" w:styleId="1530">
    <w:name w:val="样式 文本全文 + 非加宽量 / 紧缩量 Char Char"/>
    <w:basedOn w:val="962"/>
    <w:next w:val="1530"/>
    <w:link w:val="962"/>
    <w:pPr>
      <w:spacing w:line="360" w:lineRule="auto"/>
      <w:tabs>
        <w:tab w:val="left" w:pos="663" w:leader="none"/>
      </w:tabs>
    </w:pPr>
    <w:rPr>
      <w:rFonts w:ascii="仿宋_GB2312" w:hAnsi="仿宋_GB2312" w:eastAsia="仿宋_GB2312"/>
      <w:sz w:val="32"/>
    </w:rPr>
  </w:style>
  <w:style w:type="paragraph" w:styleId="1531">
    <w:name w:val="正文文本缩进 31"/>
    <w:next w:val="1531"/>
    <w:link w:val="962"/>
    <w:uiPriority w:val="99"/>
    <w:qFormat/>
    <w:pPr>
      <w:ind w:left="420"/>
      <w:jc w:val="both"/>
      <w:spacing w:after="120"/>
      <w:widowControl w:val="off"/>
      <w:framePr w:wrap="around" w:y="1"/>
    </w:pPr>
    <w:rPr>
      <w:rFonts w:hAnsi="Arial Unicode MS" w:eastAsia="Arial Unicode MS" w:cs="Arial Unicode MS"/>
      <w:color w:val="000000"/>
      <w:sz w:val="16"/>
      <w:szCs w:val="16"/>
      <w:lang w:val="en-US" w:eastAsia="zh-CN" w:bidi="ar-SA"/>
    </w:rPr>
  </w:style>
  <w:style w:type="paragraph" w:styleId="1532">
    <w:name w:val=" 字元 字元"/>
    <w:basedOn w:val="962"/>
    <w:next w:val="1532"/>
    <w:link w:val="962"/>
    <w:pPr>
      <w:ind w:left="360" w:hanging="360"/>
      <w:tabs>
        <w:tab w:val="left" w:pos="360" w:leader="none"/>
      </w:tabs>
    </w:pPr>
    <w:rPr>
      <w:sz w:val="24"/>
      <w:szCs w:val="24"/>
    </w:rPr>
  </w:style>
  <w:style w:type="paragraph" w:styleId="1533">
    <w:name w:val="字元 字元1 Char Char1 字元 字元 Char Char2"/>
    <w:basedOn w:val="962"/>
    <w:next w:val="1533"/>
    <w:link w:val="962"/>
    <w:pPr>
      <w:jc w:val="left"/>
      <w:spacing w:after="160" w:line="240" w:lineRule="exact"/>
      <w:widowControl/>
    </w:pPr>
    <w:rPr>
      <w:rFonts w:ascii="Verdana" w:hAnsi="Verdana" w:eastAsia="仿宋_GB2312"/>
      <w:sz w:val="24"/>
      <w:lang w:eastAsia="en-US"/>
    </w:rPr>
  </w:style>
  <w:style w:type="paragraph" w:styleId="1534">
    <w:name w:val="正文文字3"/>
    <w:basedOn w:val="1003"/>
    <w:next w:val="1534"/>
    <w:link w:val="962"/>
    <w:pPr>
      <w:ind w:left="72" w:right="72"/>
      <w:spacing w:line="360" w:lineRule="atLeast"/>
      <w:tabs>
        <w:tab w:val="clear" w:pos="5250" w:leader="none"/>
      </w:tabs>
    </w:pPr>
    <w:rPr>
      <w:sz w:val="21"/>
    </w:rPr>
  </w:style>
  <w:style w:type="paragraph" w:styleId="1535">
    <w:name w:val=" Char1"/>
    <w:basedOn w:val="962"/>
    <w:next w:val="1535"/>
    <w:link w:val="962"/>
    <w:pPr>
      <w:jc w:val="left"/>
      <w:spacing w:after="160" w:line="240" w:lineRule="exact"/>
      <w:widowControl/>
    </w:pPr>
    <w:rPr>
      <w:rFonts w:ascii="Verdana" w:hAnsi="Verdana" w:eastAsia="仿宋_GB2312"/>
      <w:sz w:val="24"/>
      <w:lang w:eastAsia="en-US"/>
    </w:rPr>
  </w:style>
  <w:style w:type="paragraph" w:styleId="1536">
    <w:name w:val="+列表3"/>
    <w:basedOn w:val="962"/>
    <w:next w:val="1536"/>
    <w:link w:val="962"/>
    <w:pPr>
      <w:jc w:val="center"/>
    </w:pPr>
    <w:rPr>
      <w:sz w:val="15"/>
      <w:szCs w:val="18"/>
    </w:rPr>
  </w:style>
  <w:style w:type="paragraph" w:styleId="1537">
    <w:name w:val="标题 31"/>
    <w:next w:val="1352"/>
    <w:link w:val="962"/>
    <w:uiPriority w:val="99"/>
    <w:qFormat/>
    <w:pPr>
      <w:ind w:left="420" w:hanging="420"/>
      <w:jc w:val="both"/>
      <w:keepLines/>
      <w:keepNext/>
      <w:spacing w:before="120" w:after="120" w:line="360" w:lineRule="auto"/>
      <w:widowControl w:val="off"/>
      <w:tabs>
        <w:tab w:val="left" w:pos="567" w:leader="none"/>
        <w:tab w:val="left" w:pos="1080" w:leader="none"/>
      </w:tabs>
      <w:framePr w:wrap="around" w:y="1"/>
      <w:outlineLvl w:val="2"/>
    </w:pPr>
    <w:rPr>
      <w:rFonts w:ascii="宋体" w:hAnsi="宋体" w:cs="宋体"/>
      <w:b/>
      <w:bCs/>
      <w:color w:val="000000"/>
      <w:sz w:val="24"/>
      <w:szCs w:val="24"/>
      <w:lang w:val="en-US" w:eastAsia="zh-CN" w:bidi="ar-SA"/>
    </w:rPr>
  </w:style>
  <w:style w:type="paragraph" w:styleId="1538">
    <w:name w:val="标准中文版式_正文"/>
    <w:basedOn w:val="962"/>
    <w:next w:val="1538"/>
    <w:link w:val="962"/>
    <w:pPr>
      <w:spacing w:before="93" w:line="360" w:lineRule="auto"/>
    </w:pPr>
    <w:rPr>
      <w:spacing w:val="-10"/>
      <w:szCs w:val="21"/>
    </w:rPr>
  </w:style>
  <w:style w:type="paragraph" w:styleId="1539">
    <w:name w:val=" Char Char Char Char Char Char Char Char"/>
    <w:basedOn w:val="962"/>
    <w:next w:val="1539"/>
    <w:link w:val="962"/>
    <w:pPr>
      <w:jc w:val="left"/>
      <w:spacing w:after="160" w:line="240" w:lineRule="exact"/>
      <w:widowControl/>
    </w:pPr>
    <w:rPr>
      <w:rFonts w:ascii="Verdana" w:hAnsi="Verdana"/>
      <w:sz w:val="20"/>
      <w:lang w:eastAsia="en-US"/>
    </w:rPr>
  </w:style>
  <w:style w:type="paragraph" w:styleId="1540">
    <w:name w:val="Char Char 字元 字元 Char Char 字元 字元"/>
    <w:basedOn w:val="962"/>
    <w:next w:val="1540"/>
    <w:link w:val="962"/>
    <w:pPr>
      <w:jc w:val="left"/>
      <w:spacing w:after="160" w:line="240" w:lineRule="exact"/>
      <w:widowControl/>
    </w:pPr>
    <w:rPr>
      <w:rFonts w:ascii="Verdana" w:hAnsi="Verdana" w:eastAsia="仿宋_GB2312"/>
      <w:sz w:val="24"/>
      <w:lang w:eastAsia="en-US"/>
    </w:rPr>
  </w:style>
  <w:style w:type="paragraph" w:styleId="1541">
    <w:name w:val="Body text"/>
    <w:basedOn w:val="962"/>
    <w:next w:val="1541"/>
    <w:link w:val="962"/>
    <w:pPr>
      <w:jc w:val="left"/>
      <w:spacing w:after="60"/>
      <w:tabs>
        <w:tab w:val="right" w:pos="2520" w:leader="none"/>
        <w:tab w:val="left" w:pos="2880" w:leader="none"/>
      </w:tabs>
    </w:pPr>
    <w:rPr>
      <w:sz w:val="22"/>
    </w:rPr>
  </w:style>
  <w:style w:type="paragraph" w:styleId="1542">
    <w:name w:val="++标题1"/>
    <w:basedOn w:val="963"/>
    <w:next w:val="1542"/>
    <w:link w:val="962"/>
    <w:pPr>
      <w:numPr>
        <w:ilvl w:val="0"/>
        <w:numId w:val="2"/>
      </w:numPr>
      <w:jc w:val="center"/>
      <w:keepLines/>
      <w:spacing w:before="312" w:after="312" w:line="360" w:lineRule="auto"/>
      <w:tabs>
        <w:tab w:val="left" w:pos="405" w:leader="none"/>
      </w:tabs>
      <w:outlineLvl w:val="1"/>
    </w:pPr>
    <w:rPr>
      <w:rFonts w:eastAsia="黑体"/>
      <w:b/>
      <w:bCs/>
      <w:sz w:val="32"/>
      <w:szCs w:val="32"/>
    </w:rPr>
  </w:style>
  <w:style w:type="paragraph" w:styleId="1543">
    <w:name w:val="强调文字2"/>
    <w:basedOn w:val="1237"/>
    <w:next w:val="1543"/>
    <w:link w:val="962"/>
  </w:style>
  <w:style w:type="paragraph" w:styleId="1544">
    <w:name w:val="Char Char Char Char Char Char Char Char Char Char Char Char Char"/>
    <w:basedOn w:val="995"/>
    <w:next w:val="1544"/>
    <w:link w:val="962"/>
    <w:pPr>
      <w:shd w:val="clear" w:color="auto" w:fill="auto"/>
    </w:pPr>
    <w:rPr>
      <w:rFonts w:ascii="Tahoma" w:hAnsi="Tahoma"/>
      <w:sz w:val="24"/>
      <w:szCs w:val="24"/>
      <w:lang w:val="en-US" w:eastAsia="zh-CN"/>
    </w:rPr>
  </w:style>
  <w:style w:type="paragraph" w:styleId="1545">
    <w:name w:val="+正文 Char Char3 Char Char"/>
    <w:basedOn w:val="962"/>
    <w:next w:val="1545"/>
    <w:link w:val="962"/>
    <w:pPr>
      <w:ind w:firstLine="200"/>
      <w:spacing w:line="360" w:lineRule="auto"/>
    </w:pPr>
    <w:rPr>
      <w:sz w:val="24"/>
      <w:szCs w:val="24"/>
    </w:rPr>
  </w:style>
  <w:style w:type="paragraph" w:styleId="1546">
    <w:name w:val="-1.1.1.1"/>
    <w:basedOn w:val="967"/>
    <w:next w:val="1546"/>
    <w:link w:val="962"/>
    <w:pPr>
      <w:ind w:firstLine="180"/>
      <w:jc w:val="left"/>
      <w:keepLines w:val="0"/>
      <w:spacing w:before="0" w:after="0"/>
      <w:widowControl/>
      <w:tabs>
        <w:tab w:val="left" w:pos="1008" w:leader="none"/>
      </w:tabs>
    </w:pPr>
    <w:rPr>
      <w:rFonts w:ascii="Arial" w:hAnsi="Arial" w:eastAsia="宋体"/>
      <w:b/>
      <w:sz w:val="24"/>
      <w:szCs w:val="24"/>
    </w:rPr>
  </w:style>
  <w:style w:type="paragraph" w:styleId="1547">
    <w:name w:val="z-窗体顶端"/>
    <w:basedOn w:val="962"/>
    <w:next w:val="962"/>
    <w:link w:val="962"/>
    <w:pPr>
      <w:jc w:val="center"/>
      <w:pBdr>
        <w:bottom w:val="single" w:color="000000" w:sz="6" w:space="1"/>
      </w:pBdr>
    </w:pPr>
    <w:rPr>
      <w:rFonts w:ascii="Arial"/>
      <w:vanish/>
      <w:sz w:val="16"/>
      <w:szCs w:val="24"/>
    </w:rPr>
  </w:style>
  <w:style w:type="paragraph" w:styleId="1548">
    <w:name w:val="默认段落字体 Para Char Char Char Char"/>
    <w:basedOn w:val="962"/>
    <w:next w:val="1548"/>
    <w:link w:val="962"/>
    <w:rPr>
      <w:szCs w:val="24"/>
    </w:rPr>
  </w:style>
  <w:style w:type="paragraph" w:styleId="1549">
    <w:name w:val=" Char Char Char"/>
    <w:basedOn w:val="962"/>
    <w:next w:val="1549"/>
    <w:link w:val="962"/>
    <w:pPr>
      <w:numPr>
        <w:ilvl w:val="0"/>
        <w:numId w:val="1"/>
      </w:numPr>
      <w:tabs>
        <w:tab w:val="left" w:pos="405" w:leader="none"/>
      </w:tabs>
    </w:pPr>
    <w:rPr>
      <w:sz w:val="24"/>
      <w:szCs w:val="24"/>
    </w:rPr>
  </w:style>
  <w:style w:type="paragraph" w:styleId="1550">
    <w:name w:val=" Char5 Char Char Char Char Char Char"/>
    <w:basedOn w:val="962"/>
    <w:next w:val="1550"/>
    <w:link w:val="962"/>
    <w:rPr>
      <w:rFonts w:ascii="Tahoma" w:hAnsi="Tahoma"/>
      <w:sz w:val="24"/>
    </w:rPr>
  </w:style>
  <w:style w:type="paragraph" w:styleId="1551">
    <w:name w:val="+正文 Char Char3 Char"/>
    <w:basedOn w:val="962"/>
    <w:next w:val="1551"/>
    <w:link w:val="962"/>
    <w:pPr>
      <w:ind w:firstLine="200"/>
      <w:spacing w:line="360" w:lineRule="auto"/>
    </w:pPr>
    <w:rPr>
      <w:sz w:val="24"/>
      <w:szCs w:val="24"/>
    </w:rPr>
  </w:style>
  <w:style w:type="paragraph" w:styleId="1552">
    <w:name w:val="xl69"/>
    <w:basedOn w:val="962"/>
    <w:next w:val="155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553">
    <w:name w:val="表"/>
    <w:basedOn w:val="962"/>
    <w:next w:val="1553"/>
    <w:link w:val="962"/>
    <w:pPr>
      <w:jc w:val="center"/>
    </w:pPr>
  </w:style>
  <w:style w:type="paragraph" w:styleId="1554">
    <w:name w:val="样式 标题 1标题一h11st levelSection Headl11H1H11H12H13H14H1..."/>
    <w:basedOn w:val="963"/>
    <w:next w:val="968"/>
    <w:link w:val="962"/>
    <w:pPr>
      <w:numPr>
        <w:ilvl w:val="0"/>
        <w:numId w:val="0"/>
      </w:numPr>
      <w:jc w:val="both"/>
      <w:keepLines/>
      <w:spacing w:before="340" w:after="330" w:line="578" w:lineRule="auto"/>
      <w:tabs>
        <w:tab w:val="clear" w:pos="405" w:leader="none"/>
      </w:tabs>
    </w:pPr>
    <w:rPr>
      <w:rFonts w:ascii="宋体" w:hAnsi="宋体"/>
      <w:b/>
      <w:bCs/>
      <w:sz w:val="32"/>
    </w:rPr>
  </w:style>
  <w:style w:type="paragraph" w:styleId="1555">
    <w:name w:val="Andy_4级"/>
    <w:basedOn w:val="1100"/>
    <w:next w:val="1555"/>
    <w:link w:val="962"/>
    <w:qFormat/>
    <w:pPr>
      <w:numPr>
        <w:ilvl w:val="3"/>
        <w:numId w:val="1"/>
      </w:numPr>
      <w:ind w:left="2160" w:firstLine="510"/>
      <w:spacing w:line="360" w:lineRule="auto"/>
      <w:tabs>
        <w:tab w:val="left" w:pos="1680" w:leader="none"/>
      </w:tabs>
    </w:pPr>
    <w:rPr>
      <w:sz w:val="24"/>
      <w:szCs w:val="20"/>
    </w:rPr>
  </w:style>
  <w:style w:type="paragraph" w:styleId="1556">
    <w:name w:val="xl57"/>
    <w:basedOn w:val="962"/>
    <w:next w:val="1556"/>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57">
    <w:name w:val="xl49"/>
    <w:basedOn w:val="962"/>
    <w:next w:val="1557"/>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58">
    <w:name w:val="Char Char Char Char Char Char Char Char Char Char"/>
    <w:basedOn w:val="962"/>
    <w:next w:val="1558"/>
    <w:link w:val="962"/>
    <w:pPr>
      <w:spacing w:line="360" w:lineRule="auto"/>
    </w:pPr>
    <w:rPr>
      <w:sz w:val="24"/>
    </w:rPr>
  </w:style>
  <w:style w:type="paragraph" w:styleId="1559">
    <w:name w:val="普通 (Web)"/>
    <w:basedOn w:val="962"/>
    <w:next w:val="1559"/>
    <w:link w:val="962"/>
    <w:pPr>
      <w:jc w:val="left"/>
      <w:spacing w:before="100" w:beforeAutospacing="1" w:after="100" w:afterAutospacing="1"/>
      <w:widowControl/>
    </w:pPr>
    <w:rPr>
      <w:rFonts w:ascii="宋体" w:hAnsi="宋体" w:cs="宋体"/>
      <w:sz w:val="24"/>
      <w:szCs w:val="24"/>
    </w:rPr>
  </w:style>
  <w:style w:type="paragraph" w:styleId="1560">
    <w:name w:val="z-窗体底端"/>
    <w:basedOn w:val="962"/>
    <w:next w:val="962"/>
    <w:link w:val="962"/>
    <w:pPr>
      <w:jc w:val="center"/>
      <w:pBdr>
        <w:top w:val="single" w:color="000000" w:sz="6" w:space="1"/>
      </w:pBdr>
    </w:pPr>
    <w:rPr>
      <w:rFonts w:ascii="Arial"/>
      <w:vanish/>
      <w:sz w:val="16"/>
      <w:szCs w:val="24"/>
    </w:rPr>
  </w:style>
  <w:style w:type="paragraph" w:styleId="1561">
    <w:name w:val="xl48"/>
    <w:basedOn w:val="962"/>
    <w:next w:val="1561"/>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rPr>
  </w:style>
  <w:style w:type="paragraph" w:styleId="1562">
    <w:name w:val="List Paragraph"/>
    <w:basedOn w:val="962"/>
    <w:next w:val="1562"/>
    <w:link w:val="962"/>
    <w:pPr>
      <w:ind w:firstLine="420"/>
    </w:pPr>
    <w:rPr>
      <w:sz w:val="24"/>
      <w:szCs w:val="24"/>
    </w:rPr>
  </w:style>
  <w:style w:type="paragraph" w:styleId="1563">
    <w:name w:val="Char Char Char Char"/>
    <w:basedOn w:val="995"/>
    <w:next w:val="1563"/>
    <w:link w:val="962"/>
    <w:pPr>
      <w:spacing w:line="360" w:lineRule="auto"/>
    </w:pPr>
  </w:style>
  <w:style w:type="paragraph" w:styleId="1564">
    <w:name w:val="字元 字元1 Char Char1 字元 字元 Char Char"/>
    <w:basedOn w:val="962"/>
    <w:next w:val="1564"/>
    <w:link w:val="962"/>
    <w:pPr>
      <w:jc w:val="left"/>
      <w:spacing w:after="160" w:line="240" w:lineRule="exact"/>
      <w:widowControl/>
    </w:pPr>
    <w:rPr>
      <w:rFonts w:ascii="Verdana" w:hAnsi="Verdana" w:eastAsia="仿宋_GB2312"/>
      <w:sz w:val="24"/>
      <w:lang w:eastAsia="en-US"/>
    </w:rPr>
  </w:style>
  <w:style w:type="paragraph" w:styleId="1565">
    <w:name w:val="1."/>
    <w:basedOn w:val="962"/>
    <w:next w:val="1565"/>
    <w:link w:val="962"/>
    <w:pPr>
      <w:ind w:left="907" w:hanging="453"/>
      <w:spacing w:line="264" w:lineRule="auto"/>
      <w:tabs>
        <w:tab w:val="left" w:pos="907" w:leader="none"/>
      </w:tabs>
    </w:pPr>
    <w:rPr>
      <w:sz w:val="24"/>
      <w:szCs w:val="24"/>
    </w:rPr>
  </w:style>
  <w:style w:type="paragraph" w:styleId="1566">
    <w:name w:val="默认段落字体 Para Char Char Char Char Char Char Char Char Char Char Char Char Char Char Char Char Char Char Char"/>
    <w:basedOn w:val="962"/>
    <w:next w:val="1566"/>
    <w:link w:val="962"/>
    <w:rPr>
      <w:rFonts w:ascii="Tahoma" w:hAnsi="Tahoma"/>
      <w:sz w:val="24"/>
    </w:rPr>
  </w:style>
  <w:style w:type="paragraph" w:styleId="1567">
    <w:name w:val="样式4"/>
    <w:basedOn w:val="967"/>
    <w:next w:val="1567"/>
    <w:link w:val="962"/>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568">
    <w:name w:val="xl63"/>
    <w:basedOn w:val="962"/>
    <w:next w:val="1568"/>
    <w:link w:val="962"/>
    <w:pPr>
      <w:jc w:val="center"/>
      <w:spacing w:before="100" w:beforeAutospacing="1" w:after="100" w:afterAutospacing="1"/>
      <w:widowControl/>
      <w:pBdr>
        <w:top w:val="single" w:color="000000" w:sz="4" w:space="0"/>
        <w:left w:val="single" w:color="000000" w:sz="4" w:space="0"/>
        <w:right w:val="single" w:color="000000" w:sz="4" w:space="0"/>
      </w:pBdr>
    </w:pPr>
    <w:rPr>
      <w:rFonts w:hint="eastAsia" w:ascii="黑体" w:hAnsi="宋体" w:eastAsia="黑体"/>
      <w:sz w:val="22"/>
      <w:szCs w:val="22"/>
    </w:rPr>
  </w:style>
  <w:style w:type="paragraph" w:styleId="1569">
    <w:name w:val="简单回函地址"/>
    <w:basedOn w:val="962"/>
    <w:next w:val="1569"/>
    <w:link w:val="962"/>
    <w:rPr>
      <w:szCs w:val="24"/>
    </w:rPr>
  </w:style>
  <w:style w:type="paragraph" w:styleId="1570">
    <w:name w:val="样式 正文缩进 + 首行缩进:  2 字符 Char"/>
    <w:basedOn w:val="990"/>
    <w:next w:val="1570"/>
    <w:link w:val="962"/>
    <w:pPr>
      <w:ind w:firstLine="560"/>
      <w:jc w:val="both"/>
      <w:spacing w:line="360" w:lineRule="auto"/>
      <w:widowControl/>
    </w:pPr>
    <w:rPr>
      <w:rFonts w:eastAsia="宋体" w:cs="宋体"/>
      <w:sz w:val="28"/>
    </w:rPr>
  </w:style>
  <w:style w:type="paragraph" w:styleId="1571">
    <w:name w:val="样式6"/>
    <w:basedOn w:val="967"/>
    <w:next w:val="1571"/>
    <w:link w:val="962"/>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572">
    <w:name w:val="-正文 Char"/>
    <w:basedOn w:val="962"/>
    <w:next w:val="1572"/>
    <w:link w:val="962"/>
    <w:pPr>
      <w:ind w:firstLine="200"/>
      <w:jc w:val="left"/>
      <w:spacing w:line="360" w:lineRule="auto"/>
      <w:widowControl/>
    </w:pPr>
    <w:rPr>
      <w:rFonts w:ascii="Arial" w:hAnsi="Arial"/>
      <w:sz w:val="24"/>
      <w:szCs w:val="24"/>
    </w:rPr>
  </w:style>
  <w:style w:type="paragraph" w:styleId="1573">
    <w:name w:val=" 字元1 Char Char 字元"/>
    <w:basedOn w:val="962"/>
    <w:next w:val="1573"/>
    <w:link w:val="962"/>
    <w:pPr>
      <w:jc w:val="left"/>
      <w:spacing w:after="160" w:line="240" w:lineRule="exact"/>
      <w:widowControl/>
    </w:pPr>
    <w:rPr>
      <w:rFonts w:ascii="Verdana" w:hAnsi="Verdana" w:eastAsia="仿宋_GB2312"/>
      <w:sz w:val="24"/>
      <w:lang w:eastAsia="en-US"/>
    </w:rPr>
  </w:style>
  <w:style w:type="paragraph" w:styleId="1574">
    <w:name w:val="表格"/>
    <w:basedOn w:val="962"/>
    <w:next w:val="1574"/>
    <w:link w:val="962"/>
    <w:pPr>
      <w:ind w:firstLine="42"/>
    </w:pPr>
    <w:rPr>
      <w:rFonts w:ascii="宋体" w:hAnsi="宋体"/>
      <w:sz w:val="20"/>
    </w:rPr>
  </w:style>
  <w:style w:type="paragraph" w:styleId="1575">
    <w:name w:val="font5"/>
    <w:basedOn w:val="962"/>
    <w:next w:val="1575"/>
    <w:link w:val="962"/>
    <w:pPr>
      <w:jc w:val="left"/>
      <w:spacing w:before="100" w:beforeAutospacing="1" w:after="100" w:afterAutospacing="1"/>
      <w:widowControl/>
    </w:pPr>
    <w:rPr>
      <w:rFonts w:hint="eastAsia" w:ascii="宋体" w:hAnsi="宋体"/>
      <w:sz w:val="18"/>
      <w:szCs w:val="18"/>
    </w:rPr>
  </w:style>
  <w:style w:type="paragraph" w:styleId="1576">
    <w:name w:val="CM91"/>
    <w:basedOn w:val="1119"/>
    <w:next w:val="1119"/>
    <w:link w:val="962"/>
    <w:pPr>
      <w:spacing w:after="160"/>
    </w:pPr>
    <w:rPr>
      <w:rFonts w:ascii="宋体" w:eastAsia="宋体"/>
      <w:color w:val="000000"/>
      <w:szCs w:val="24"/>
      <w:lang w:eastAsia="zh-CN"/>
    </w:rPr>
  </w:style>
  <w:style w:type="paragraph" w:styleId="1577">
    <w:name w:val="xl25"/>
    <w:basedOn w:val="962"/>
    <w:next w:val="1577"/>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578">
    <w:name w:val="+正文 Char6"/>
    <w:basedOn w:val="962"/>
    <w:next w:val="1578"/>
    <w:link w:val="962"/>
    <w:pPr>
      <w:ind w:firstLine="200"/>
      <w:spacing w:line="360" w:lineRule="auto"/>
    </w:pPr>
    <w:rPr>
      <w:sz w:val="24"/>
      <w:szCs w:val="24"/>
    </w:rPr>
  </w:style>
  <w:style w:type="paragraph" w:styleId="1579">
    <w:name w:val="批注框文本 Char Char"/>
    <w:basedOn w:val="962"/>
    <w:next w:val="1579"/>
    <w:link w:val="962"/>
    <w:rPr>
      <w:sz w:val="18"/>
    </w:rPr>
  </w:style>
  <w:style w:type="paragraph" w:styleId="1580">
    <w:name w:val="Char Char Char Char Char Char Char"/>
    <w:basedOn w:val="962"/>
    <w:next w:val="1580"/>
    <w:link w:val="962"/>
  </w:style>
  <w:style w:type="paragraph" w:styleId="1581">
    <w:name w:val="CM4"/>
    <w:basedOn w:val="1119"/>
    <w:next w:val="1119"/>
    <w:link w:val="962"/>
    <w:rPr>
      <w:rFonts w:ascii="宋体" w:eastAsia="宋体"/>
      <w:color w:val="000000"/>
      <w:szCs w:val="24"/>
      <w:lang w:eastAsia="zh-CN"/>
    </w:rPr>
  </w:style>
  <w:style w:type="paragraph" w:styleId="1582">
    <w:name w:val="1 Char Char Char Char Char Char Char"/>
    <w:basedOn w:val="962"/>
    <w:next w:val="1582"/>
    <w:link w:val="962"/>
    <w:pPr>
      <w:spacing w:line="360" w:lineRule="auto"/>
    </w:pPr>
    <w:rPr>
      <w:rFonts w:ascii="仿宋_GB2312" w:hAnsi="宋体" w:eastAsia="仿宋_GB2312" w:cs="宋体"/>
      <w:szCs w:val="21"/>
    </w:rPr>
  </w:style>
  <w:style w:type="paragraph" w:styleId="1583">
    <w:name w:val="正文缩进1"/>
    <w:next w:val="1583"/>
    <w:link w:val="962"/>
    <w:uiPriority w:val="99"/>
    <w:qFormat/>
    <w:pPr>
      <w:ind w:firstLine="420"/>
      <w:jc w:val="both"/>
      <w:widowControl w:val="off"/>
      <w:framePr w:wrap="around" w:y="1"/>
    </w:pPr>
    <w:rPr>
      <w:rFonts w:eastAsia="Arial Unicode MS"/>
      <w:color w:val="000000"/>
      <w:sz w:val="21"/>
      <w:szCs w:val="21"/>
      <w:lang w:val="en-US" w:eastAsia="zh-CN" w:bidi="ar-SA"/>
    </w:rPr>
  </w:style>
  <w:style w:type="paragraph" w:styleId="1584">
    <w:name w:val="Char Char3"/>
    <w:basedOn w:val="962"/>
    <w:next w:val="1584"/>
    <w:link w:val="962"/>
    <w:pPr>
      <w:jc w:val="left"/>
      <w:spacing w:after="160" w:line="240" w:lineRule="exact"/>
      <w:widowControl/>
    </w:pPr>
    <w:rPr>
      <w:rFonts w:ascii="Verdana" w:hAnsi="Verdana" w:eastAsia="仿宋_GB2312"/>
      <w:sz w:val="24"/>
      <w:lang w:eastAsia="en-US"/>
    </w:rPr>
  </w:style>
  <w:style w:type="paragraph" w:styleId="1585">
    <w:name w:val="批注主题 Char Char"/>
    <w:basedOn w:val="998"/>
    <w:next w:val="998"/>
    <w:link w:val="962"/>
    <w:rPr>
      <w:b/>
    </w:rPr>
  </w:style>
  <w:style w:type="paragraph" w:styleId="1586">
    <w:name w:val="xl36"/>
    <w:basedOn w:val="962"/>
    <w:next w:val="1586"/>
    <w:link w:val="962"/>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587">
    <w:name w:val="HL正文样式"/>
    <w:basedOn w:val="962"/>
    <w:next w:val="1587"/>
    <w:link w:val="962"/>
    <w:qFormat/>
    <w:pPr>
      <w:ind w:firstLine="200"/>
      <w:spacing w:line="360" w:lineRule="auto"/>
    </w:pPr>
    <w:rPr>
      <w:rFonts w:ascii="Arial" w:hAnsi="Arial" w:eastAsia="宋体" w:cs="Times New Roman"/>
      <w:sz w:val="24"/>
      <w:szCs w:val="21"/>
    </w:rPr>
  </w:style>
  <w:style w:type="paragraph" w:styleId="1588">
    <w:name w:val="正文缩进2字符"/>
    <w:next w:val="1588"/>
    <w:link w:val="962"/>
    <w:pPr>
      <w:ind w:firstLine="571"/>
      <w:widowControl w:val="off"/>
    </w:pPr>
    <w:rPr>
      <w:rFonts w:ascii="仿宋_GB2312" w:eastAsia="仿宋_GB2312" w:cs="宋体"/>
      <w:sz w:val="28"/>
      <w:lang w:val="en-US" w:eastAsia="zh-CN" w:bidi="ar-SA"/>
    </w:rPr>
  </w:style>
  <w:style w:type="paragraph" w:styleId="1589">
    <w:name w:val="Char Char Char Char Char Char Char Char Char Char Char Char Char Char Char Char Char Char"/>
    <w:basedOn w:val="962"/>
    <w:next w:val="1589"/>
    <w:link w:val="962"/>
    <w:pPr>
      <w:jc w:val="center"/>
      <w:spacing w:line="480" w:lineRule="exact"/>
    </w:pPr>
    <w:rPr>
      <w:color w:val="000000"/>
      <w:sz w:val="28"/>
      <w:szCs w:val="52"/>
    </w:rPr>
  </w:style>
  <w:style w:type="paragraph" w:styleId="1590">
    <w:name w:val=" Char Char4 Char Char 字元 字元 字元 字元"/>
    <w:basedOn w:val="962"/>
    <w:next w:val="1590"/>
    <w:link w:val="962"/>
    <w:pPr>
      <w:jc w:val="left"/>
      <w:spacing w:after="160" w:line="240" w:lineRule="exact"/>
      <w:widowControl/>
    </w:pPr>
    <w:rPr>
      <w:rFonts w:ascii="Verdana" w:hAnsi="Verdana" w:eastAsia="仿宋_GB2312"/>
      <w:sz w:val="24"/>
      <w:lang w:eastAsia="en-US"/>
    </w:rPr>
  </w:style>
  <w:style w:type="paragraph" w:styleId="1591">
    <w:name w:val="新的内文"/>
    <w:basedOn w:val="962"/>
    <w:next w:val="1591"/>
    <w:link w:val="962"/>
    <w:pPr>
      <w:ind w:firstLine="518"/>
      <w:spacing w:line="300" w:lineRule="auto"/>
    </w:pPr>
    <w:rPr>
      <w:rFonts w:ascii="仿宋_GB2312" w:eastAsia="仿宋_GB2312"/>
      <w:sz w:val="28"/>
    </w:rPr>
  </w:style>
  <w:style w:type="paragraph" w:styleId="1592">
    <w:name w:val=" Char Char Char Char Char Char Char"/>
    <w:basedOn w:val="962"/>
    <w:next w:val="1592"/>
    <w:link w:val="962"/>
    <w:pPr>
      <w:numPr>
        <w:ilvl w:val="0"/>
        <w:numId w:val="1"/>
      </w:numPr>
      <w:tabs>
        <w:tab w:val="left" w:pos="405" w:leader="none"/>
      </w:tabs>
    </w:pPr>
    <w:rPr>
      <w:szCs w:val="24"/>
    </w:rPr>
  </w:style>
  <w:style w:type="paragraph" w:styleId="1593">
    <w:name w:val="正文－恩普"/>
    <w:basedOn w:val="990"/>
    <w:next w:val="1593"/>
    <w:link w:val="962"/>
    <w:pPr>
      <w:ind w:firstLine="200"/>
      <w:jc w:val="both"/>
      <w:spacing w:line="360" w:lineRule="auto"/>
      <w:framePr w:wrap="around" w:vAnchor="text" w:hAnchor="text" w:y="1"/>
    </w:pPr>
    <w:rPr>
      <w:rFonts w:eastAsia="宋体"/>
      <w:szCs w:val="24"/>
    </w:rPr>
  </w:style>
  <w:style w:type="paragraph" w:styleId="1594">
    <w:name w:val="表格目录"/>
    <w:basedOn w:val="1031"/>
    <w:next w:val="990"/>
    <w:link w:val="962"/>
    <w:pPr>
      <w:jc w:val="center"/>
      <w:spacing w:line="240" w:lineRule="auto"/>
    </w:pPr>
    <w:rPr>
      <w:b w:val="0"/>
      <w:caps w:val="0"/>
      <w:sz w:val="28"/>
    </w:rPr>
  </w:style>
  <w:style w:type="paragraph" w:styleId="1595">
    <w:name w:val="xl62"/>
    <w:basedOn w:val="962"/>
    <w:next w:val="1595"/>
    <w:link w:val="962"/>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596">
    <w:name w:val="正文首行缩进1"/>
    <w:next w:val="1596"/>
    <w:link w:val="962"/>
    <w:pPr>
      <w:ind w:firstLine="420"/>
      <w:jc w:val="both"/>
      <w:spacing w:after="120"/>
      <w:widowControl w:val="off"/>
      <w:tabs>
        <w:tab w:val="left" w:pos="5250" w:leader="none"/>
      </w:tabs>
      <w:framePr w:wrap="around" w:yAlign="top"/>
    </w:pPr>
    <w:rPr>
      <w:rFonts w:eastAsia="Calibri" w:cs="Calibri"/>
      <w:color w:val="000000"/>
      <w:sz w:val="26"/>
      <w:szCs w:val="26"/>
      <w:lang w:val="en-US" w:eastAsia="zh-CN" w:bidi="ar-SA"/>
    </w:rPr>
  </w:style>
  <w:style w:type="paragraph" w:styleId="1597">
    <w:name w:val="xl28"/>
    <w:basedOn w:val="962"/>
    <w:next w:val="1597"/>
    <w:link w:val="9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98">
    <w:name w:val="Plain Text"/>
    <w:basedOn w:val="962"/>
    <w:next w:val="1598"/>
    <w:link w:val="962"/>
    <w:rPr>
      <w:rFonts w:ascii="宋体" w:hAnsi="Courier New" w:eastAsia="楷体_GB2312"/>
      <w:sz w:val="26"/>
    </w:rPr>
  </w:style>
  <w:style w:type="paragraph" w:styleId="1599">
    <w:name w:val="表文字"/>
    <w:next w:val="1599"/>
    <w:link w:val="962"/>
    <w:qFormat/>
    <w:pPr>
      <w:jc w:val="center"/>
    </w:pPr>
    <w:rPr>
      <w:bCs/>
      <w:sz w:val="21"/>
      <w:szCs w:val="24"/>
      <w:lang w:val="en-US" w:eastAsia="zh-CN" w:bidi="ar-SA"/>
    </w:rPr>
  </w:style>
  <w:style w:type="paragraph" w:styleId="1600">
    <w:name w:val="标题（节）"/>
    <w:basedOn w:val="964"/>
    <w:next w:val="962"/>
    <w:link w:val="962"/>
    <w:pPr>
      <w:numPr>
        <w:ilvl w:val="1"/>
        <w:numId w:val="12"/>
      </w:numPr>
      <w:jc w:val="left"/>
      <w:spacing w:before="0" w:after="0" w:line="240" w:lineRule="auto"/>
      <w:tabs>
        <w:tab w:val="left" w:pos="1260" w:leader="none"/>
      </w:tabs>
    </w:pPr>
    <w:rPr>
      <w:rFonts w:ascii="Times New Roman" w:hAnsi="Times New Roman" w:eastAsia="宋体"/>
      <w:bCs/>
      <w:sz w:val="28"/>
      <w:szCs w:val="32"/>
      <w:lang w:eastAsia="en-US"/>
    </w:rPr>
  </w:style>
  <w:style w:type="paragraph" w:styleId="1601">
    <w:name w:val="字元 字元1 Char Char1 字元 字元"/>
    <w:basedOn w:val="962"/>
    <w:next w:val="1601"/>
    <w:link w:val="962"/>
    <w:pPr>
      <w:jc w:val="left"/>
      <w:spacing w:after="160" w:line="240" w:lineRule="exact"/>
      <w:widowControl/>
    </w:pPr>
    <w:rPr>
      <w:rFonts w:ascii="Verdana" w:hAnsi="Verdana" w:eastAsia="仿宋_GB2312"/>
      <w:sz w:val="24"/>
      <w:lang w:eastAsia="en-US"/>
    </w:rPr>
  </w:style>
  <w:style w:type="paragraph" w:styleId="1602">
    <w:name w:val="xl68"/>
    <w:basedOn w:val="962"/>
    <w:next w:val="1602"/>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03">
    <w:name w:val="??"/>
    <w:next w:val="1603"/>
    <w:link w:val="962"/>
    <w:pPr>
      <w:jc w:val="both"/>
      <w:widowControl w:val="off"/>
    </w:pPr>
    <w:rPr>
      <w:sz w:val="21"/>
      <w:szCs w:val="28"/>
      <w:lang w:val="en-US" w:eastAsia="en-US" w:bidi="ar-SA"/>
    </w:rPr>
  </w:style>
  <w:style w:type="paragraph" w:styleId="1604">
    <w:name w:val="Char Char3 字元 字元 Char Char"/>
    <w:basedOn w:val="962"/>
    <w:next w:val="1604"/>
    <w:link w:val="962"/>
    <w:pPr>
      <w:jc w:val="left"/>
      <w:spacing w:after="160" w:line="240" w:lineRule="exact"/>
      <w:widowControl/>
    </w:pPr>
    <w:rPr>
      <w:rFonts w:ascii="Verdana" w:hAnsi="Verdana" w:eastAsia="仿宋_GB2312"/>
      <w:sz w:val="24"/>
      <w:lang w:eastAsia="en-US"/>
    </w:rPr>
  </w:style>
  <w:style w:type="paragraph" w:styleId="1605">
    <w:name w:val="标题 21"/>
    <w:next w:val="1452"/>
    <w:link w:val="962"/>
    <w:uiPriority w:val="99"/>
    <w:qFormat/>
    <w:pPr>
      <w:jc w:val="both"/>
      <w:keepLines/>
      <w:keepNext/>
      <w:spacing w:before="260" w:after="260" w:line="413" w:lineRule="auto"/>
      <w:widowControl w:val="off"/>
      <w:framePr w:wrap="around" w:y="1"/>
      <w:outlineLvl w:val="1"/>
    </w:pPr>
    <w:rPr>
      <w:rFonts w:ascii="Arial Unicode MS" w:hAnsi="Arial Unicode MS" w:eastAsia="Arial Unicode MS" w:cs="Arial Unicode MS"/>
      <w:color w:val="000000"/>
      <w:sz w:val="32"/>
      <w:szCs w:val="32"/>
      <w:lang w:val="en-US" w:eastAsia="zh-CN" w:bidi="ar-SA"/>
    </w:rPr>
  </w:style>
  <w:style w:type="paragraph" w:styleId="1606">
    <w:name w:val=" Char Char Char1 Char"/>
    <w:basedOn w:val="962"/>
    <w:next w:val="1606"/>
    <w:link w:val="962"/>
    <w:pPr>
      <w:spacing w:line="312" w:lineRule="atLeast"/>
    </w:pPr>
    <w:rPr>
      <w:b/>
      <w:bCs/>
      <w:sz w:val="36"/>
      <w:szCs w:val="32"/>
    </w:rPr>
  </w:style>
  <w:style w:type="paragraph" w:styleId="1607">
    <w:name w:val=" Char Char Char Char Char Char Char Char1 Char"/>
    <w:basedOn w:val="995"/>
    <w:next w:val="1607"/>
    <w:link w:val="962"/>
    <w:pPr>
      <w:spacing w:line="360" w:lineRule="auto"/>
    </w:pPr>
    <w:rPr>
      <w:rFonts w:ascii="Tahoma" w:hAnsi="Tahoma"/>
      <w:sz w:val="24"/>
      <w:szCs w:val="24"/>
      <w:lang w:val="en-US" w:eastAsia="zh-CN"/>
    </w:rPr>
  </w:style>
  <w:style w:type="paragraph" w:styleId="1608">
    <w:name w:val="标题8"/>
    <w:basedOn w:val="970"/>
    <w:next w:val="1608"/>
    <w:link w:val="962"/>
    <w:pPr>
      <w:ind w:left="0" w:firstLine="0"/>
      <w:keepLines w:val="0"/>
      <w:keepNext w:val="0"/>
      <w:spacing w:before="0"/>
      <w:tabs>
        <w:tab w:val="left" w:pos="0" w:leader="none"/>
      </w:tabs>
    </w:pPr>
    <w:rPr>
      <w:rFonts w:ascii="Arial" w:eastAsia="仿宋_GB2312"/>
      <w:sz w:val="30"/>
      <w:szCs w:val="24"/>
    </w:rPr>
  </w:style>
  <w:style w:type="paragraph" w:styleId="1609">
    <w:name w:val="+● Char Char"/>
    <w:next w:val="1609"/>
    <w:link w:val="962"/>
    <w:pPr>
      <w:ind w:firstLine="480"/>
      <w:tabs>
        <w:tab w:val="left" w:pos="958" w:leader="none"/>
      </w:tabs>
    </w:pPr>
    <w:rPr>
      <w:lang w:val="en-US" w:eastAsia="zh-CN" w:bidi="ar-SA"/>
    </w:rPr>
  </w:style>
  <w:style w:type="paragraph" w:styleId="1610">
    <w:name w:val="Char1 Char Char Char"/>
    <w:basedOn w:val="962"/>
    <w:next w:val="1610"/>
    <w:link w:val="962"/>
    <w:rPr>
      <w:rFonts w:ascii="Tahoma" w:hAnsi="Tahoma" w:cs="Tahoma"/>
      <w:sz w:val="24"/>
    </w:rPr>
  </w:style>
  <w:style w:type="paragraph" w:styleId="1611">
    <w:name w:val="样式 标题 2 + (符号) 宋体"/>
    <w:basedOn w:val="964"/>
    <w:next w:val="1611"/>
    <w:link w:val="962"/>
    <w:pPr>
      <w:numPr>
        <w:ilvl w:val="1"/>
        <w:numId w:val="2"/>
      </w:numPr>
      <w:ind w:left="0"/>
      <w:jc w:val="left"/>
      <w:spacing w:before="100" w:after="100" w:line="360" w:lineRule="auto"/>
    </w:pPr>
    <w:rPr>
      <w:rFonts w:ascii="宋体" w:hAnsi="宋体" w:eastAsia="宋体"/>
      <w:sz w:val="28"/>
      <w:szCs w:val="28"/>
    </w:rPr>
  </w:style>
  <w:style w:type="paragraph" w:styleId="1612">
    <w:name w:val="字元1 Char Char 字元 字元 字元 Char Char 字元 字元 Char Char 字元 字元 Char Char 字元 字元 Char Char"/>
    <w:basedOn w:val="962"/>
    <w:next w:val="1612"/>
    <w:link w:val="962"/>
    <w:pPr>
      <w:jc w:val="left"/>
      <w:spacing w:after="160" w:line="240" w:lineRule="exact"/>
      <w:widowControl/>
    </w:pPr>
    <w:rPr>
      <w:rFonts w:ascii="Verdana" w:hAnsi="Verdana" w:eastAsia="仿宋_GB2312"/>
      <w:sz w:val="24"/>
      <w:lang w:eastAsia="en-US"/>
    </w:rPr>
  </w:style>
  <w:style w:type="paragraph" w:styleId="1613">
    <w:name w:val="样式 标题 3 + (西文) 楷体_GB2312 (中文) 楷体_GB2312 (符号) 宋体 四号 左侧:  0 厘米..."/>
    <w:basedOn w:val="965"/>
    <w:next w:val="1613"/>
    <w:link w:val="962"/>
    <w:pPr>
      <w:ind w:left="720" w:hanging="720"/>
      <w:spacing w:before="0" w:after="0" w:line="360" w:lineRule="auto"/>
      <w:tabs>
        <w:tab w:val="left" w:pos="720" w:leader="none"/>
      </w:tabs>
    </w:pPr>
    <w:rPr>
      <w:rFonts w:ascii="楷体_GB2312" w:hAnsi="宋体" w:eastAsia="楷体_GB2312"/>
      <w:bCs/>
      <w:sz w:val="28"/>
    </w:rPr>
  </w:style>
  <w:style w:type="paragraph" w:styleId="1614">
    <w:name w:val="－列表2"/>
    <w:basedOn w:val="962"/>
    <w:next w:val="1614"/>
    <w:link w:val="962"/>
    <w:pPr>
      <w:jc w:val="left"/>
    </w:pPr>
    <w:rPr>
      <w:rFonts w:hAnsi="Arial"/>
      <w:sz w:val="24"/>
      <w:szCs w:val="24"/>
    </w:rPr>
  </w:style>
  <w:style w:type="paragraph" w:styleId="1615">
    <w:name w:val="+正文 Char Char1"/>
    <w:basedOn w:val="962"/>
    <w:next w:val="1615"/>
    <w:link w:val="962"/>
    <w:pPr>
      <w:ind w:firstLine="200"/>
      <w:spacing w:line="360" w:lineRule="auto"/>
    </w:pPr>
    <w:rPr>
      <w:sz w:val="24"/>
      <w:szCs w:val="28"/>
    </w:rPr>
  </w:style>
  <w:style w:type="paragraph" w:styleId="1616">
    <w:name w:val="xl51"/>
    <w:basedOn w:val="962"/>
    <w:next w:val="1616"/>
    <w:link w:val="9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4"/>
      <w:szCs w:val="24"/>
    </w:rPr>
  </w:style>
  <w:style w:type="paragraph" w:styleId="1617">
    <w:name w:val="xl43"/>
    <w:basedOn w:val="962"/>
    <w:next w:val="1617"/>
    <w:link w:val="96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618">
    <w:name w:val="+正文 Char1"/>
    <w:basedOn w:val="962"/>
    <w:next w:val="1618"/>
    <w:link w:val="962"/>
    <w:pPr>
      <w:ind w:firstLine="200"/>
      <w:spacing w:line="360" w:lineRule="auto"/>
    </w:pPr>
    <w:rPr>
      <w:sz w:val="24"/>
      <w:szCs w:val="28"/>
    </w:rPr>
  </w:style>
  <w:style w:type="paragraph" w:styleId="1619">
    <w:name w:val="xl71"/>
    <w:basedOn w:val="962"/>
    <w:next w:val="1619"/>
    <w:link w:val="962"/>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hint="eastAsia" w:ascii="黑体" w:hAnsi="宋体" w:eastAsia="黑体"/>
      <w:sz w:val="22"/>
      <w:szCs w:val="22"/>
    </w:rPr>
  </w:style>
  <w:style w:type="paragraph" w:styleId="1620">
    <w:name w:val="xl64"/>
    <w:basedOn w:val="962"/>
    <w:next w:val="1620"/>
    <w:link w:val="96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hint="eastAsia" w:ascii="黑体" w:hAnsi="宋体" w:eastAsia="黑体"/>
      <w:sz w:val="22"/>
      <w:szCs w:val="22"/>
    </w:rPr>
  </w:style>
  <w:style w:type="paragraph" w:styleId="1621">
    <w:name w:val="正文 B"/>
    <w:next w:val="1621"/>
    <w:link w:val="962"/>
    <w:pPr>
      <w:jc w:val="both"/>
      <w:widowControl w:val="off"/>
      <w:framePr w:wrap="around" w:yAlign="top"/>
    </w:pPr>
    <w:rPr>
      <w:rFonts w:eastAsia="Calibri" w:cs="Calibri"/>
      <w:color w:val="000000"/>
      <w:sz w:val="21"/>
      <w:szCs w:val="21"/>
      <w:lang w:val="en-US" w:eastAsia="zh-CN" w:bidi="ar-SA"/>
    </w:rPr>
  </w:style>
  <w:style w:type="paragraph" w:styleId="1622">
    <w:name w:val="-1.1.1"/>
    <w:basedOn w:val="966"/>
    <w:next w:val="1622"/>
    <w:link w:val="962"/>
    <w:pPr>
      <w:numPr>
        <w:ilvl w:val="3"/>
        <w:numId w:val="2"/>
      </w:numPr>
      <w:ind w:left="0" w:firstLine="200"/>
      <w:jc w:val="left"/>
      <w:spacing w:before="120" w:after="120" w:line="360" w:lineRule="auto"/>
    </w:pPr>
    <w:rPr>
      <w:rFonts w:eastAsia="宋体"/>
      <w:sz w:val="24"/>
      <w:szCs w:val="24"/>
    </w:rPr>
  </w:style>
  <w:style w:type="paragraph" w:styleId="1623">
    <w:name w:val="font0"/>
    <w:basedOn w:val="962"/>
    <w:next w:val="1623"/>
    <w:link w:val="962"/>
    <w:pPr>
      <w:jc w:val="left"/>
      <w:spacing w:before="100" w:beforeAutospacing="1" w:after="100" w:afterAutospacing="1"/>
      <w:widowControl/>
    </w:pPr>
    <w:rPr>
      <w:sz w:val="24"/>
      <w:szCs w:val="24"/>
    </w:rPr>
  </w:style>
  <w:style w:type="paragraph" w:styleId="1624">
    <w:name w:val="-1.1"/>
    <w:basedOn w:val="965"/>
    <w:next w:val="1624"/>
    <w:link w:val="962"/>
    <w:pPr>
      <w:ind w:firstLine="482"/>
      <w:jc w:val="left"/>
      <w:spacing w:before="120" w:after="120" w:line="360" w:lineRule="auto"/>
      <w:widowControl/>
    </w:pPr>
    <w:rPr>
      <w:rFonts w:ascii="宋体" w:hAnsi="宋体"/>
      <w:sz w:val="24"/>
      <w:szCs w:val="24"/>
    </w:rPr>
  </w:style>
  <w:style w:type="paragraph" w:styleId="1625">
    <w:name w:val="Tabelle Standard"/>
    <w:next w:val="1625"/>
    <w:link w:val="962"/>
    <w:pPr>
      <w:ind w:left="567"/>
      <w:spacing w:before="120"/>
      <w:tabs>
        <w:tab w:val="left" w:pos="4536" w:leader="none"/>
      </w:tabs>
    </w:pPr>
    <w:rPr>
      <w:rFonts w:ascii="Arial" w:hAnsi="Arial"/>
      <w:sz w:val="22"/>
      <w:lang w:val="de-DE" w:eastAsia="zh-CN" w:bidi="ar-SA"/>
    </w:rPr>
  </w:style>
  <w:style w:type="paragraph" w:styleId="1626">
    <w:name w:val="Legal 3"/>
    <w:basedOn w:val="962"/>
    <w:next w:val="962"/>
    <w:link w:val="962"/>
    <w:pPr>
      <w:ind w:firstLine="420"/>
      <w:jc w:val="left"/>
      <w:spacing w:after="120"/>
    </w:pPr>
    <w:rPr>
      <w:rFonts w:ascii="宋体"/>
      <w:sz w:val="24"/>
      <w:szCs w:val="24"/>
    </w:rPr>
  </w:style>
  <w:style w:type="table" w:styleId="1627">
    <w:name w:val="网格型1"/>
    <w:basedOn w:val="973"/>
    <w:next w:val="1627"/>
    <w:link w:val="962"/>
    <w:uiPriority w:val="59"/>
    <w:unhideWhenUsed/>
    <w:qFormat/>
    <w:rPr>
      <w:rFonts w:ascii="Calibri" w:hAnsi="Calibri" w:eastAsia="宋体" w:cs="Times New Roman"/>
    </w:rPr>
    <w:tblPr/>
  </w:style>
  <w:style w:type="paragraph" w:styleId="1628">
    <w:name w:val="目录 11"/>
    <w:basedOn w:val="962"/>
    <w:next w:val="962"/>
    <w:link w:val="962"/>
    <w:uiPriority w:val="39"/>
    <w:qFormat/>
    <w:pPr>
      <w:jc w:val="left"/>
    </w:pPr>
    <w:rPr>
      <w:sz w:val="24"/>
    </w:rPr>
  </w:style>
  <w:style w:type="character" w:styleId="1629" w:default="1">
    <w:name w:val="Default Paragraph Font"/>
    <w:uiPriority w:val="1"/>
    <w:semiHidden/>
    <w:unhideWhenUsed/>
  </w:style>
  <w:style w:type="numbering" w:styleId="1630" w:default="1">
    <w:name w:val="No List"/>
    <w:uiPriority w:val="99"/>
    <w:semiHidden/>
    <w:unhideWhenUsed/>
  </w:style>
  <w:style w:type="table" w:styleId="1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4</cp:revision>
  <dcterms:created xsi:type="dcterms:W3CDTF">2019-09-26T03:55:00Z</dcterms:created>
  <dcterms:modified xsi:type="dcterms:W3CDTF">2026-06-05T10:16:18Z</dcterms:modified>
  <cp:version>786432</cp:version>
</cp:coreProperties>
</file>